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Ind w:w="884" w:type="dxa"/>
        <w:tblLook w:val="04A0" w:firstRow="1" w:lastRow="0" w:firstColumn="1" w:lastColumn="0" w:noHBand="0" w:noVBand="1"/>
      </w:tblPr>
      <w:tblGrid>
        <w:gridCol w:w="3704"/>
        <w:gridCol w:w="5697"/>
      </w:tblGrid>
      <w:tr w:rsidR="00403E8D" w:rsidRPr="00052D53" w14:paraId="2CC1522E" w14:textId="77777777" w:rsidTr="006B14B2">
        <w:trPr>
          <w:trHeight w:val="841"/>
          <w:jc w:val="center"/>
        </w:trPr>
        <w:tc>
          <w:tcPr>
            <w:tcW w:w="3704" w:type="dxa"/>
            <w:shd w:val="clear" w:color="auto" w:fill="auto"/>
          </w:tcPr>
          <w:p w14:paraId="69E6BFC4" w14:textId="3C1F44A5" w:rsidR="00403E8D" w:rsidRPr="00052D53" w:rsidRDefault="00403E8D" w:rsidP="006B14B2">
            <w:pPr>
              <w:spacing w:before="0" w:line="240" w:lineRule="auto"/>
              <w:jc w:val="center"/>
              <w:rPr>
                <w:rFonts w:eastAsia="Calibri"/>
                <w:bCs w:val="0"/>
                <w:kern w:val="0"/>
                <w:sz w:val="24"/>
                <w:szCs w:val="24"/>
                <w:lang w:val="es-ES"/>
                <w14:ligatures w14:val="none"/>
              </w:rPr>
            </w:pPr>
            <w:r w:rsidRPr="00052D53">
              <w:rPr>
                <w:rFonts w:eastAsia="Calibri"/>
                <w:bCs w:val="0"/>
                <w:kern w:val="0"/>
                <w:sz w:val="24"/>
                <w:szCs w:val="24"/>
                <w:lang w:val="es-ES"/>
                <w14:ligatures w14:val="none"/>
              </w:rPr>
              <w:t>SỞ Y TẾ TỈNH ĐẮK NÔNG</w:t>
            </w:r>
          </w:p>
          <w:p w14:paraId="5457A748" w14:textId="77777777" w:rsidR="00403E8D" w:rsidRPr="00052D53" w:rsidRDefault="00403E8D" w:rsidP="006B14B2">
            <w:pPr>
              <w:spacing w:before="0" w:line="240" w:lineRule="auto"/>
              <w:jc w:val="center"/>
              <w:rPr>
                <w:rFonts w:eastAsia="Calibri"/>
                <w:b/>
                <w:kern w:val="0"/>
                <w:sz w:val="26"/>
                <w:szCs w:val="26"/>
                <w:lang w:val="vi-VN"/>
                <w14:ligatures w14:val="none"/>
              </w:rPr>
            </w:pPr>
            <w:r w:rsidRPr="00052D53">
              <w:rPr>
                <w:rFonts w:eastAsia="Calibri"/>
                <w:b/>
                <w:kern w:val="0"/>
                <w:sz w:val="26"/>
                <w:szCs w:val="26"/>
                <w:lang w:val="es-ES"/>
                <w14:ligatures w14:val="none"/>
              </w:rPr>
              <w:t>TRUNG TÂM</w:t>
            </w:r>
          </w:p>
          <w:p w14:paraId="41B95045" w14:textId="77777777" w:rsidR="00403E8D" w:rsidRPr="00052D53" w:rsidRDefault="00403E8D" w:rsidP="006B14B2">
            <w:pPr>
              <w:spacing w:before="0" w:line="240" w:lineRule="auto"/>
              <w:jc w:val="center"/>
              <w:rPr>
                <w:rFonts w:eastAsia="Calibri"/>
                <w:bCs w:val="0"/>
                <w:kern w:val="0"/>
                <w:szCs w:val="22"/>
                <w:lang w:val="vi-VN"/>
                <w14:ligatures w14:val="none"/>
              </w:rPr>
            </w:pPr>
            <w:r w:rsidRPr="00052D53">
              <w:rPr>
                <w:rFonts w:eastAsia="Calibri"/>
                <w:b/>
                <w:kern w:val="0"/>
                <w:sz w:val="26"/>
                <w:szCs w:val="26"/>
                <w:lang w:val="vi-VN"/>
                <w14:ligatures w14:val="none"/>
              </w:rPr>
              <w:t>KIỂM SOÁT BỆNH TẬT</w:t>
            </w:r>
          </w:p>
        </w:tc>
        <w:tc>
          <w:tcPr>
            <w:tcW w:w="5697" w:type="dxa"/>
            <w:shd w:val="clear" w:color="auto" w:fill="auto"/>
          </w:tcPr>
          <w:p w14:paraId="7D493C1B" w14:textId="77777777" w:rsidR="00403E8D" w:rsidRPr="00052D53" w:rsidRDefault="00403E8D" w:rsidP="006B14B2">
            <w:pPr>
              <w:spacing w:before="0" w:line="240" w:lineRule="auto"/>
              <w:jc w:val="center"/>
              <w:rPr>
                <w:rFonts w:eastAsia="Calibri"/>
                <w:b/>
                <w:kern w:val="0"/>
                <w:sz w:val="26"/>
                <w:szCs w:val="26"/>
                <w:lang w:val="vi-VN"/>
                <w14:ligatures w14:val="none"/>
              </w:rPr>
            </w:pPr>
            <w:r w:rsidRPr="00052D53">
              <w:rPr>
                <w:rFonts w:eastAsia="Calibri"/>
                <w:b/>
                <w:kern w:val="0"/>
                <w:sz w:val="26"/>
                <w:szCs w:val="26"/>
                <w:lang w:val="vi-VN"/>
                <w14:ligatures w14:val="none"/>
              </w:rPr>
              <w:t>CỘNG HOÀ XÃ HỘI CHỦ NGHĨA VIỆT NAM</w:t>
            </w:r>
          </w:p>
          <w:p w14:paraId="7D93DE3A" w14:textId="77777777" w:rsidR="00403E8D" w:rsidRPr="00052D53" w:rsidRDefault="00403E8D" w:rsidP="006B14B2">
            <w:pPr>
              <w:spacing w:before="0" w:line="240" w:lineRule="auto"/>
              <w:jc w:val="center"/>
              <w:rPr>
                <w:rFonts w:eastAsia="Calibri"/>
                <w:bCs w:val="0"/>
                <w:kern w:val="0"/>
                <w:szCs w:val="22"/>
                <w14:ligatures w14:val="none"/>
              </w:rPr>
            </w:pPr>
            <w:r w:rsidRPr="00052D53">
              <w:rPr>
                <w:rFonts w:eastAsia="Calibri"/>
                <w:b/>
                <w:noProof/>
                <w:kern w:val="0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8FB09B" wp14:editId="4A7701E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217805</wp:posOffset>
                      </wp:positionV>
                      <wp:extent cx="2027555" cy="0"/>
                      <wp:effectExtent l="6350" t="8255" r="13970" b="1079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57.5pt;margin-top:17.15pt;width:159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VVJwIAAEw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"/>
                  </w:pict>
                </mc:Fallback>
              </mc:AlternateContent>
            </w:r>
            <w:r w:rsidRPr="00052D53">
              <w:rPr>
                <w:rFonts w:eastAsia="Calibri"/>
                <w:b/>
                <w:kern w:val="0"/>
                <w:szCs w:val="22"/>
                <w14:ligatures w14:val="none"/>
              </w:rPr>
              <w:t>Độc lập - Tự do - Hạnh phúc</w:t>
            </w:r>
          </w:p>
        </w:tc>
      </w:tr>
      <w:tr w:rsidR="00403E8D" w:rsidRPr="000A1371" w14:paraId="57DEA67C" w14:textId="77777777" w:rsidTr="006B14B2">
        <w:trPr>
          <w:jc w:val="center"/>
        </w:trPr>
        <w:tc>
          <w:tcPr>
            <w:tcW w:w="3704" w:type="dxa"/>
            <w:shd w:val="clear" w:color="auto" w:fill="auto"/>
          </w:tcPr>
          <w:p w14:paraId="0F7A72F9" w14:textId="77777777" w:rsidR="00403E8D" w:rsidRDefault="00403E8D" w:rsidP="006B14B2">
            <w:pPr>
              <w:spacing w:before="0" w:line="240" w:lineRule="exact"/>
              <w:jc w:val="left"/>
              <w:rPr>
                <w:rFonts w:eastAsia="Calibri"/>
                <w:bCs w:val="0"/>
                <w:kern w:val="0"/>
                <w:sz w:val="8"/>
                <w:szCs w:val="12"/>
                <w14:ligatures w14:val="none"/>
              </w:rPr>
            </w:pPr>
            <w:r w:rsidRPr="00052D53">
              <w:rPr>
                <w:rFonts w:eastAsia="Calibri"/>
                <w:bCs w:val="0"/>
                <w:noProof/>
                <w:kern w:val="0"/>
                <w:sz w:val="12"/>
                <w:szCs w:val="1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90BB5B" wp14:editId="157073F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16510</wp:posOffset>
                      </wp:positionV>
                      <wp:extent cx="873760" cy="0"/>
                      <wp:effectExtent l="0" t="0" r="21590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55.75pt;margin-top:1.3pt;width:68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nJQIAAEs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eastAsia="Calibri"/>
                <w:bCs w:val="0"/>
                <w:kern w:val="0"/>
                <w:sz w:val="12"/>
                <w:szCs w:val="12"/>
                <w14:ligatures w14:val="none"/>
              </w:rPr>
              <w:t xml:space="preserve"> </w:t>
            </w:r>
          </w:p>
          <w:p w14:paraId="67998023" w14:textId="29AA01A1" w:rsidR="00403E8D" w:rsidRPr="00052D53" w:rsidRDefault="00B76154" w:rsidP="006B14B2">
            <w:pPr>
              <w:spacing w:before="0" w:line="240" w:lineRule="exact"/>
              <w:jc w:val="left"/>
              <w:rPr>
                <w:rFonts w:eastAsia="Calibri"/>
                <w:bCs w:val="0"/>
                <w:kern w:val="0"/>
                <w:sz w:val="8"/>
                <w:szCs w:val="12"/>
                <w14:ligatures w14:val="none"/>
              </w:rPr>
            </w:pPr>
            <w:r>
              <w:rPr>
                <w:rFonts w:eastAsia="Calibri"/>
                <w:bCs w:val="0"/>
                <w:kern w:val="0"/>
                <w:sz w:val="26"/>
                <w:szCs w:val="26"/>
                <w14:ligatures w14:val="none"/>
              </w:rPr>
              <w:t xml:space="preserve">         </w:t>
            </w:r>
            <w:r w:rsidR="000A1371">
              <w:rPr>
                <w:rFonts w:eastAsia="Calibri"/>
                <w:bCs w:val="0"/>
                <w:kern w:val="0"/>
                <w:sz w:val="26"/>
                <w:szCs w:val="26"/>
                <w14:ligatures w14:val="none"/>
              </w:rPr>
              <w:t>Số:</w:t>
            </w:r>
            <w:r w:rsidR="004A1FE2">
              <w:rPr>
                <w:rFonts w:eastAsia="Calibri"/>
                <w:bCs w:val="0"/>
                <w:kern w:val="0"/>
                <w:sz w:val="26"/>
                <w:szCs w:val="26"/>
                <w14:ligatures w14:val="none"/>
              </w:rPr>
              <w:t xml:space="preserve"> </w:t>
            </w:r>
            <w:r w:rsidR="008E3874">
              <w:rPr>
                <w:rFonts w:eastAsia="Calibri"/>
                <w:bCs w:val="0"/>
                <w:kern w:val="0"/>
                <w:sz w:val="26"/>
                <w:szCs w:val="26"/>
                <w14:ligatures w14:val="none"/>
              </w:rPr>
              <w:t>01</w:t>
            </w:r>
            <w:r>
              <w:rPr>
                <w:rFonts w:eastAsia="Calibri"/>
                <w:bCs w:val="0"/>
                <w:kern w:val="0"/>
                <w:sz w:val="26"/>
                <w:szCs w:val="26"/>
                <w14:ligatures w14:val="none"/>
              </w:rPr>
              <w:t>/YCBY-KHNV</w:t>
            </w:r>
            <w:r w:rsidR="004A1FE2">
              <w:rPr>
                <w:rFonts w:eastAsia="Calibri"/>
                <w:bCs w:val="0"/>
                <w:kern w:val="0"/>
                <w:sz w:val="26"/>
                <w:szCs w:val="26"/>
                <w14:ligatures w14:val="none"/>
              </w:rPr>
              <w:t xml:space="preserve"> </w:t>
            </w:r>
          </w:p>
          <w:p w14:paraId="06D5BC13" w14:textId="169939EC" w:rsidR="00403E8D" w:rsidRPr="00052D53" w:rsidRDefault="00403E8D" w:rsidP="006B14B2">
            <w:pPr>
              <w:spacing w:after="120" w:line="240" w:lineRule="exact"/>
              <w:jc w:val="center"/>
              <w:rPr>
                <w:rFonts w:eastAsia="Calibri"/>
                <w:bCs w:val="0"/>
                <w:kern w:val="0"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5697" w:type="dxa"/>
            <w:shd w:val="clear" w:color="auto" w:fill="auto"/>
          </w:tcPr>
          <w:p w14:paraId="509CD3F5" w14:textId="77777777" w:rsidR="00403E8D" w:rsidRPr="004A1FE2" w:rsidRDefault="00403E8D" w:rsidP="006B14B2">
            <w:pPr>
              <w:spacing w:before="0" w:line="240" w:lineRule="exact"/>
              <w:jc w:val="left"/>
              <w:rPr>
                <w:rFonts w:eastAsia="Calibri"/>
                <w:bCs w:val="0"/>
                <w:i/>
                <w:iCs/>
                <w:kern w:val="0"/>
                <w:szCs w:val="22"/>
                <w:lang w:val="vi-VN"/>
                <w14:ligatures w14:val="none"/>
              </w:rPr>
            </w:pPr>
            <w:r w:rsidRPr="00052D53">
              <w:rPr>
                <w:rFonts w:eastAsia="Calibri"/>
                <w:bCs w:val="0"/>
                <w:i/>
                <w:iCs/>
                <w:kern w:val="0"/>
                <w:szCs w:val="22"/>
                <w:lang w:val="vi-VN"/>
                <w14:ligatures w14:val="none"/>
              </w:rPr>
              <w:t xml:space="preserve">       </w:t>
            </w:r>
          </w:p>
          <w:p w14:paraId="2B7C3A8B" w14:textId="0AD17A38" w:rsidR="00403E8D" w:rsidRPr="000A1371" w:rsidRDefault="000A1371" w:rsidP="003D7BD8">
            <w:pPr>
              <w:spacing w:before="0" w:line="240" w:lineRule="auto"/>
              <w:jc w:val="center"/>
              <w:rPr>
                <w:rFonts w:eastAsia="Calibri"/>
                <w:b/>
                <w:kern w:val="0"/>
                <w:szCs w:val="22"/>
                <w:lang w:val="vi-VN"/>
                <w14:ligatures w14:val="none"/>
              </w:rPr>
            </w:pPr>
            <w:r w:rsidRPr="000A1371">
              <w:rPr>
                <w:rFonts w:eastAsia="Calibri"/>
                <w:bCs w:val="0"/>
                <w:i/>
                <w:iCs/>
                <w:kern w:val="0"/>
                <w:szCs w:val="22"/>
                <w:lang w:val="vi-VN"/>
                <w14:ligatures w14:val="none"/>
              </w:rPr>
              <w:t xml:space="preserve">Đăk Nông, ngày </w:t>
            </w:r>
            <w:r w:rsidR="00B76154" w:rsidRPr="00B76154">
              <w:rPr>
                <w:rFonts w:eastAsia="Calibri"/>
                <w:bCs w:val="0"/>
                <w:i/>
                <w:iCs/>
                <w:kern w:val="0"/>
                <w:szCs w:val="22"/>
                <w:lang w:val="vi-VN"/>
                <w14:ligatures w14:val="none"/>
              </w:rPr>
              <w:t>3</w:t>
            </w:r>
            <w:r w:rsidR="003D7BD8" w:rsidRPr="003D7BD8">
              <w:rPr>
                <w:rFonts w:eastAsia="Calibri"/>
                <w:bCs w:val="0"/>
                <w:i/>
                <w:iCs/>
                <w:kern w:val="0"/>
                <w:szCs w:val="22"/>
                <w:lang w:val="vi-VN"/>
                <w14:ligatures w14:val="none"/>
              </w:rPr>
              <w:t>1</w:t>
            </w:r>
            <w:r w:rsidR="00B76154" w:rsidRPr="00B76154">
              <w:rPr>
                <w:rFonts w:eastAsia="Calibri"/>
                <w:bCs w:val="0"/>
                <w:i/>
                <w:iCs/>
                <w:kern w:val="0"/>
                <w:szCs w:val="22"/>
                <w:lang w:val="vi-VN"/>
                <w14:ligatures w14:val="none"/>
              </w:rPr>
              <w:t xml:space="preserve"> </w:t>
            </w:r>
            <w:r w:rsidRPr="000A1371">
              <w:rPr>
                <w:rFonts w:eastAsia="Calibri"/>
                <w:bCs w:val="0"/>
                <w:i/>
                <w:iCs/>
                <w:kern w:val="0"/>
                <w:szCs w:val="22"/>
                <w:lang w:val="vi-VN"/>
                <w14:ligatures w14:val="none"/>
              </w:rPr>
              <w:t>tháng 7 năm 2023</w:t>
            </w:r>
          </w:p>
        </w:tc>
      </w:tr>
    </w:tbl>
    <w:p w14:paraId="58FE5A1E" w14:textId="6B2E7787" w:rsidR="00403E8D" w:rsidRDefault="00403E8D" w:rsidP="004A1FE2">
      <w:pPr>
        <w:spacing w:after="120"/>
        <w:jc w:val="center"/>
        <w:rPr>
          <w:b/>
          <w:szCs w:val="28"/>
          <w:vertAlign w:val="superscript"/>
          <w:lang w:val="nl-NL"/>
        </w:rPr>
      </w:pPr>
      <w:r w:rsidRPr="0070700F">
        <w:rPr>
          <w:b/>
          <w:szCs w:val="28"/>
          <w:lang w:val="nl-NL"/>
        </w:rPr>
        <w:t>YÊU C</w:t>
      </w:r>
      <w:r w:rsidR="004A1FE2">
        <w:rPr>
          <w:b/>
          <w:szCs w:val="28"/>
          <w:lang w:val="nl-NL"/>
        </w:rPr>
        <w:t>Ầ</w:t>
      </w:r>
      <w:r w:rsidRPr="0070700F">
        <w:rPr>
          <w:b/>
          <w:szCs w:val="28"/>
          <w:lang w:val="nl-NL"/>
        </w:rPr>
        <w:t>U BÁO GIÁ</w:t>
      </w:r>
    </w:p>
    <w:p w14:paraId="30D41754" w14:textId="3B029D4F" w:rsidR="00403E8D" w:rsidRPr="004A1FE2" w:rsidRDefault="00613AE4" w:rsidP="004A1FE2">
      <w:pPr>
        <w:spacing w:after="120" w:line="240" w:lineRule="auto"/>
        <w:jc w:val="center"/>
        <w:rPr>
          <w:b/>
          <w:bCs w:val="0"/>
          <w:szCs w:val="28"/>
          <w:lang w:val="nl-NL"/>
        </w:rPr>
      </w:pPr>
      <w:r w:rsidRPr="004A1FE2">
        <w:rPr>
          <w:b/>
          <w:szCs w:val="28"/>
          <w:lang w:val="nl-NL"/>
        </w:rPr>
        <w:t xml:space="preserve">Các vật tư y tế </w:t>
      </w:r>
      <w:r w:rsidR="000A1371">
        <w:rPr>
          <w:b/>
          <w:szCs w:val="28"/>
          <w:lang w:val="nl-NL"/>
        </w:rPr>
        <w:t>(</w:t>
      </w:r>
      <w:r w:rsidR="000A1371" w:rsidRPr="00443D4C">
        <w:rPr>
          <w:b/>
          <w:i/>
          <w:szCs w:val="28"/>
          <w:lang w:val="nl-NL"/>
        </w:rPr>
        <w:t>trang thiết bị y tế</w:t>
      </w:r>
      <w:r w:rsidR="000A1371">
        <w:rPr>
          <w:b/>
          <w:szCs w:val="28"/>
          <w:lang w:val="nl-NL"/>
        </w:rPr>
        <w:t>) và</w:t>
      </w:r>
      <w:r w:rsidRPr="004A1FE2">
        <w:rPr>
          <w:b/>
          <w:szCs w:val="28"/>
          <w:lang w:val="nl-NL"/>
        </w:rPr>
        <w:t xml:space="preserve"> </w:t>
      </w:r>
      <w:r w:rsidR="000A1371">
        <w:rPr>
          <w:b/>
          <w:szCs w:val="28"/>
          <w:lang w:val="nl-NL"/>
        </w:rPr>
        <w:t>vật tư</w:t>
      </w:r>
      <w:r w:rsidRPr="004A1FE2">
        <w:rPr>
          <w:b/>
          <w:szCs w:val="28"/>
          <w:lang w:val="nl-NL"/>
        </w:rPr>
        <w:t xml:space="preserve"> </w:t>
      </w:r>
      <w:r w:rsidR="00443D4C">
        <w:rPr>
          <w:b/>
          <w:szCs w:val="28"/>
          <w:lang w:val="nl-NL"/>
        </w:rPr>
        <w:t>(</w:t>
      </w:r>
      <w:r w:rsidR="00443D4C" w:rsidRPr="00443D4C">
        <w:rPr>
          <w:b/>
          <w:i/>
          <w:szCs w:val="28"/>
          <w:lang w:val="nl-NL"/>
        </w:rPr>
        <w:t>không thuộc trang thiết bị y tế</w:t>
      </w:r>
      <w:r w:rsidR="00443D4C">
        <w:rPr>
          <w:b/>
          <w:szCs w:val="28"/>
          <w:lang w:val="nl-NL"/>
        </w:rPr>
        <w:t>)</w:t>
      </w:r>
      <w:r w:rsidR="000A1371">
        <w:rPr>
          <w:b/>
          <w:szCs w:val="28"/>
          <w:lang w:val="nl-NL"/>
        </w:rPr>
        <w:t xml:space="preserve"> </w:t>
      </w:r>
      <w:r w:rsidR="00905DF7">
        <w:rPr>
          <w:b/>
          <w:szCs w:val="28"/>
          <w:lang w:val="nl-NL"/>
        </w:rPr>
        <w:t xml:space="preserve">tại dự toán </w:t>
      </w:r>
      <w:r w:rsidR="000A1371" w:rsidRPr="000A1371">
        <w:rPr>
          <w:b/>
          <w:szCs w:val="28"/>
          <w:lang w:val="nl-NL"/>
        </w:rPr>
        <w:t>mua vật tư phục vụ khám sàng ung thư cổ tử cung tại cộng đồng năm 2023</w:t>
      </w:r>
    </w:p>
    <w:p w14:paraId="0B6B9D4F" w14:textId="65AF0C6F" w:rsidR="008202CD" w:rsidRPr="001C5D3E" w:rsidRDefault="008202CD" w:rsidP="00731A0B">
      <w:pPr>
        <w:spacing w:after="120" w:line="240" w:lineRule="exact"/>
        <w:ind w:left="284"/>
        <w:jc w:val="center"/>
        <w:rPr>
          <w:b/>
          <w:bCs w:val="0"/>
          <w:szCs w:val="28"/>
          <w:vertAlign w:val="superscript"/>
          <w:lang w:val="nl-NL"/>
        </w:rPr>
      </w:pPr>
    </w:p>
    <w:p w14:paraId="3A7EA2FC" w14:textId="4EB50E92" w:rsidR="008202CD" w:rsidRPr="004A1FE2" w:rsidRDefault="008202CD" w:rsidP="008202CD">
      <w:pPr>
        <w:spacing w:after="120" w:line="240" w:lineRule="auto"/>
        <w:ind w:firstLine="720"/>
        <w:jc w:val="center"/>
        <w:rPr>
          <w:bCs w:val="0"/>
          <w:szCs w:val="28"/>
          <w:lang w:val="nl-NL"/>
        </w:rPr>
      </w:pPr>
      <w:r w:rsidRPr="004A1FE2">
        <w:rPr>
          <w:szCs w:val="28"/>
          <w:lang w:val="nl-NL"/>
        </w:rPr>
        <w:t>Kính gửi: Các hãng sản xuất, nhà cung cấp tại Việt Nam</w:t>
      </w:r>
      <w:r w:rsidR="00731A0B">
        <w:rPr>
          <w:szCs w:val="28"/>
          <w:lang w:val="nl-NL"/>
        </w:rPr>
        <w:t>.</w:t>
      </w:r>
    </w:p>
    <w:p w14:paraId="273F7BBC" w14:textId="77777777" w:rsidR="008202CD" w:rsidRPr="001C5D3E" w:rsidRDefault="008202CD" w:rsidP="00731A0B">
      <w:pPr>
        <w:spacing w:after="120" w:line="240" w:lineRule="exact"/>
        <w:ind w:left="284"/>
        <w:jc w:val="center"/>
        <w:rPr>
          <w:b/>
          <w:bCs w:val="0"/>
          <w:szCs w:val="28"/>
          <w:lang w:val="nl-NL"/>
        </w:rPr>
      </w:pPr>
    </w:p>
    <w:p w14:paraId="5A759F2F" w14:textId="31092CB4" w:rsidR="00403E8D" w:rsidRPr="0070700F" w:rsidRDefault="00403E8D" w:rsidP="00403E8D">
      <w:pPr>
        <w:spacing w:after="120" w:line="240" w:lineRule="auto"/>
        <w:ind w:firstLine="720"/>
        <w:rPr>
          <w:szCs w:val="28"/>
          <w:lang w:val="nl-NL"/>
        </w:rPr>
      </w:pPr>
      <w:r w:rsidRPr="00403E8D">
        <w:rPr>
          <w:iCs/>
          <w:color w:val="FF0000"/>
          <w:szCs w:val="28"/>
          <w:lang w:val="nl-NL"/>
        </w:rPr>
        <w:t>Trung tâm Kiểm soát bệnh tật tỉnh Đăk Nông</w:t>
      </w:r>
      <w:r w:rsidRPr="000F17D8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 xml:space="preserve">có nhu cầu tiếp nhận báo giá để tham khảo, xây dựng giá gói thầu, làm cơ sở tổ chức lựa chọn nhà thầu </w:t>
      </w:r>
      <w:r w:rsidR="001745F4">
        <w:rPr>
          <w:szCs w:val="28"/>
          <w:lang w:val="nl-NL"/>
        </w:rPr>
        <w:t>t</w:t>
      </w:r>
      <w:r w:rsidR="003E6D60">
        <w:rPr>
          <w:szCs w:val="28"/>
          <w:lang w:val="nl-NL"/>
        </w:rPr>
        <w:t>ại dự toán</w:t>
      </w:r>
      <w:r w:rsidR="001745F4">
        <w:rPr>
          <w:szCs w:val="28"/>
          <w:lang w:val="nl-NL"/>
        </w:rPr>
        <w:t xml:space="preserve"> </w:t>
      </w:r>
      <w:r w:rsidR="001D0F2E" w:rsidRPr="001D0F2E">
        <w:rPr>
          <w:szCs w:val="28"/>
          <w:lang w:val="nl-NL"/>
        </w:rPr>
        <w:t>mua vật tư phục vụ khám sàng ung thư cổ tử cung tại cộng đồng năm 2023</w:t>
      </w:r>
      <w:r w:rsidR="003E6D60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với nội dung cụ thể như sau:</w:t>
      </w:r>
    </w:p>
    <w:p w14:paraId="6D68BBB1" w14:textId="77777777" w:rsidR="00403E8D" w:rsidRPr="0070700F" w:rsidRDefault="00403E8D" w:rsidP="00403E8D">
      <w:pPr>
        <w:spacing w:after="120" w:line="240" w:lineRule="auto"/>
        <w:ind w:firstLine="720"/>
        <w:rPr>
          <w:b/>
          <w:bCs w:val="0"/>
          <w:szCs w:val="28"/>
          <w:lang w:val="nl-NL"/>
        </w:rPr>
      </w:pPr>
      <w:r w:rsidRPr="0070700F">
        <w:rPr>
          <w:b/>
          <w:szCs w:val="28"/>
          <w:lang w:val="nl-NL"/>
        </w:rPr>
        <w:t>I. Thông tin của đơn vị yêu cầu báo giá</w:t>
      </w:r>
    </w:p>
    <w:p w14:paraId="65F56B89" w14:textId="77777777" w:rsidR="00403E8D" w:rsidRPr="000F17D8" w:rsidRDefault="00403E8D" w:rsidP="00403E8D">
      <w:pPr>
        <w:spacing w:after="120" w:line="240" w:lineRule="auto"/>
        <w:ind w:firstLine="720"/>
        <w:rPr>
          <w:color w:val="FF0000"/>
          <w:szCs w:val="28"/>
          <w:lang w:val="nl-NL"/>
        </w:rPr>
      </w:pPr>
      <w:r w:rsidRPr="0070700F">
        <w:rPr>
          <w:szCs w:val="28"/>
          <w:lang w:val="nl-NL"/>
        </w:rPr>
        <w:t xml:space="preserve">1. Đơn vị yêu cầu báo giá: </w:t>
      </w:r>
      <w:r w:rsidRPr="000F17D8">
        <w:rPr>
          <w:iCs/>
          <w:color w:val="FF0000"/>
          <w:szCs w:val="28"/>
          <w:lang w:val="nl-NL"/>
        </w:rPr>
        <w:t>Trung tâm Kiểm soát bệnh tật tỉnh Đăk Nông</w:t>
      </w:r>
      <w:r w:rsidRPr="000F17D8">
        <w:rPr>
          <w:color w:val="FF0000"/>
          <w:szCs w:val="28"/>
          <w:lang w:val="nl-NL"/>
        </w:rPr>
        <w:t>; địa chỉ: Đường Trần Hưng Đạo, phường Nghĩa Trung, thành phố</w:t>
      </w:r>
      <w:r>
        <w:rPr>
          <w:color w:val="FF0000"/>
          <w:szCs w:val="28"/>
          <w:lang w:val="nl-NL"/>
        </w:rPr>
        <w:t xml:space="preserve"> Gia</w:t>
      </w:r>
      <w:r w:rsidRPr="000F17D8">
        <w:rPr>
          <w:color w:val="FF0000"/>
          <w:szCs w:val="28"/>
          <w:lang w:val="nl-NL"/>
        </w:rPr>
        <w:t xml:space="preserve"> Nghĩa, tỉnh Đăk Nông</w:t>
      </w:r>
      <w:r w:rsidRPr="000F17D8">
        <w:rPr>
          <w:i/>
          <w:iCs/>
          <w:color w:val="FF0000"/>
          <w:szCs w:val="28"/>
          <w:lang w:val="nl-NL"/>
        </w:rPr>
        <w:t>.</w:t>
      </w:r>
    </w:p>
    <w:p w14:paraId="1A7E6714" w14:textId="1F7EF484" w:rsidR="008202CD" w:rsidRPr="00A17F28" w:rsidRDefault="008202CD" w:rsidP="008202CD">
      <w:pPr>
        <w:spacing w:after="120" w:line="240" w:lineRule="auto"/>
        <w:ind w:firstLine="720"/>
        <w:rPr>
          <w:szCs w:val="28"/>
          <w:lang w:val="nl-NL"/>
        </w:rPr>
      </w:pPr>
      <w:r w:rsidRPr="00A17F28">
        <w:rPr>
          <w:szCs w:val="28"/>
          <w:lang w:val="nl-NL"/>
        </w:rPr>
        <w:t>2. Thông tin liên hệ của người chịu trách nhiệm tiếp nhận báo giá</w:t>
      </w:r>
      <w:r w:rsidRPr="003E6D60">
        <w:rPr>
          <w:iCs/>
          <w:szCs w:val="28"/>
          <w:lang w:val="nl-NL"/>
        </w:rPr>
        <w:t>:</w:t>
      </w:r>
      <w:r w:rsidR="003E6D60">
        <w:rPr>
          <w:iCs/>
          <w:szCs w:val="28"/>
          <w:lang w:val="nl-NL"/>
        </w:rPr>
        <w:t xml:space="preserve"> Hà Văn Phong, nhân viên phòng Kế hoạch Nghiệp vụ, SĐT: 0911.480.234, mail: </w:t>
      </w:r>
      <w:hyperlink r:id="rId8" w:history="1">
        <w:r w:rsidR="003E6D60" w:rsidRPr="0037500F">
          <w:rPr>
            <w:rStyle w:val="Hyperlink"/>
            <w:iCs/>
            <w:szCs w:val="28"/>
            <w:lang w:val="nl-NL"/>
          </w:rPr>
          <w:t>khnv.cdcdaknong@gmail.com</w:t>
        </w:r>
      </w:hyperlink>
      <w:r>
        <w:rPr>
          <w:i/>
          <w:iCs/>
          <w:szCs w:val="28"/>
          <w:lang w:val="nl-NL"/>
        </w:rPr>
        <w:t>.</w:t>
      </w:r>
    </w:p>
    <w:p w14:paraId="7E45180B" w14:textId="3804E4E2" w:rsidR="008202CD" w:rsidRPr="00A17F28" w:rsidRDefault="008202CD" w:rsidP="008202CD">
      <w:pPr>
        <w:spacing w:after="120" w:line="240" w:lineRule="auto"/>
        <w:ind w:firstLine="720"/>
        <w:rPr>
          <w:szCs w:val="28"/>
          <w:lang w:val="nl-NL"/>
        </w:rPr>
      </w:pPr>
      <w:r w:rsidRPr="00A17F28">
        <w:rPr>
          <w:szCs w:val="28"/>
          <w:lang w:val="nl-NL"/>
        </w:rPr>
        <w:t>3. Cách thức tiếp nhậ</w:t>
      </w:r>
      <w:r w:rsidR="003E6D60">
        <w:rPr>
          <w:szCs w:val="28"/>
          <w:lang w:val="nl-NL"/>
        </w:rPr>
        <w:t>n báo giá: 01 trong 02 cách sau</w:t>
      </w:r>
    </w:p>
    <w:p w14:paraId="3BB85D86" w14:textId="77777777" w:rsidR="008202CD" w:rsidRPr="00A17F28" w:rsidRDefault="008202CD" w:rsidP="008202C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A17F28">
        <w:rPr>
          <w:i/>
          <w:iCs/>
          <w:szCs w:val="28"/>
          <w:lang w:val="nl-NL"/>
        </w:rPr>
        <w:t>Ghi rõ cách tiếp nhận báo giá theo một trong các cách thức sau:</w:t>
      </w:r>
    </w:p>
    <w:p w14:paraId="2AE8BD84" w14:textId="25C47750" w:rsidR="008202CD" w:rsidRPr="003E6D60" w:rsidRDefault="008202CD" w:rsidP="008202C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A17F28">
        <w:rPr>
          <w:i/>
          <w:iCs/>
          <w:szCs w:val="28"/>
          <w:lang w:val="nl-NL"/>
        </w:rPr>
        <w:t>- Nhận trực tiếp tại địa chỉ</w:t>
      </w:r>
      <w:r w:rsidR="003E6D60">
        <w:rPr>
          <w:i/>
          <w:iCs/>
          <w:szCs w:val="28"/>
          <w:lang w:val="nl-NL"/>
        </w:rPr>
        <w:t xml:space="preserve">: </w:t>
      </w:r>
      <w:r w:rsidR="003E6D60" w:rsidRPr="003E6D60">
        <w:rPr>
          <w:i/>
          <w:iCs/>
          <w:szCs w:val="28"/>
          <w:lang w:val="nl-NL"/>
        </w:rPr>
        <w:t>Hà Văn Phong, Trung tâm Kiểm soát bệnh tật tỉnh Đăk Nông, đường Tr</w:t>
      </w:r>
      <w:r w:rsidR="003C5796">
        <w:rPr>
          <w:i/>
          <w:iCs/>
          <w:szCs w:val="28"/>
          <w:lang w:val="nl-NL"/>
        </w:rPr>
        <w:t>ầ</w:t>
      </w:r>
      <w:r w:rsidR="003E6D60" w:rsidRPr="003E6D60">
        <w:rPr>
          <w:i/>
          <w:iCs/>
          <w:szCs w:val="28"/>
          <w:lang w:val="nl-NL"/>
        </w:rPr>
        <w:t xml:space="preserve">n Hưng Đạo, phường Nghĩa Trung, </w:t>
      </w:r>
      <w:r w:rsidR="003C5796" w:rsidRPr="003E6D60">
        <w:rPr>
          <w:i/>
          <w:iCs/>
          <w:szCs w:val="28"/>
          <w:lang w:val="nl-NL"/>
        </w:rPr>
        <w:t xml:space="preserve">Thành </w:t>
      </w:r>
      <w:r w:rsidR="003E6D60" w:rsidRPr="003E6D60">
        <w:rPr>
          <w:i/>
          <w:iCs/>
          <w:szCs w:val="28"/>
          <w:lang w:val="nl-NL"/>
        </w:rPr>
        <w:t>phố Gia Nghĩa, tỉnh Đăk Nông</w:t>
      </w:r>
      <w:r w:rsidR="003E6D60">
        <w:rPr>
          <w:i/>
          <w:iCs/>
          <w:szCs w:val="28"/>
          <w:lang w:val="nl-NL"/>
        </w:rPr>
        <w:t xml:space="preserve">, </w:t>
      </w:r>
      <w:r w:rsidR="003E6D60" w:rsidRPr="003E6D60">
        <w:rPr>
          <w:i/>
          <w:iCs/>
          <w:szCs w:val="28"/>
          <w:lang w:val="nl-NL"/>
        </w:rPr>
        <w:t>SĐT: 0911.480.234.</w:t>
      </w:r>
    </w:p>
    <w:p w14:paraId="5F520D86" w14:textId="771FF174" w:rsidR="003E6D60" w:rsidRPr="003E6D60" w:rsidRDefault="008202CD" w:rsidP="008202C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A17F28">
        <w:rPr>
          <w:i/>
          <w:iCs/>
          <w:szCs w:val="28"/>
          <w:lang w:val="nl-NL"/>
        </w:rPr>
        <w:t>- Nhận qua email:</w:t>
      </w:r>
      <w:r w:rsidR="003E6D60">
        <w:rPr>
          <w:i/>
          <w:iCs/>
          <w:szCs w:val="28"/>
          <w:lang w:val="nl-NL"/>
        </w:rPr>
        <w:t xml:space="preserve"> </w:t>
      </w:r>
      <w:hyperlink r:id="rId9" w:history="1">
        <w:r w:rsidR="003E6D60" w:rsidRPr="003E6D60">
          <w:rPr>
            <w:rStyle w:val="Hyperlink"/>
            <w:i/>
            <w:iCs/>
            <w:szCs w:val="28"/>
            <w:lang w:val="nl-NL"/>
          </w:rPr>
          <w:t>khnv.cdcdaknong@gmail.com</w:t>
        </w:r>
      </w:hyperlink>
    </w:p>
    <w:p w14:paraId="0290C96C" w14:textId="63BABF3F" w:rsidR="008202CD" w:rsidRPr="003E6D60" w:rsidRDefault="008202CD" w:rsidP="008202CD">
      <w:pPr>
        <w:spacing w:after="120" w:line="240" w:lineRule="auto"/>
        <w:ind w:firstLine="720"/>
        <w:rPr>
          <w:color w:val="FF0000"/>
          <w:szCs w:val="28"/>
          <w:vertAlign w:val="superscript"/>
          <w:lang w:val="nl-NL"/>
        </w:rPr>
      </w:pPr>
      <w:r w:rsidRPr="00A17F28">
        <w:rPr>
          <w:szCs w:val="28"/>
          <w:lang w:val="nl-NL"/>
        </w:rPr>
        <w:t xml:space="preserve">4. Thời hạn tiếp nhận báo giá: </w:t>
      </w:r>
      <w:r w:rsidRPr="003E6D60">
        <w:rPr>
          <w:color w:val="FF0000"/>
          <w:szCs w:val="28"/>
          <w:lang w:val="nl-NL"/>
        </w:rPr>
        <w:t>Từ</w:t>
      </w:r>
      <w:r w:rsidR="00B76154">
        <w:rPr>
          <w:color w:val="FF0000"/>
          <w:szCs w:val="28"/>
          <w:lang w:val="nl-NL"/>
        </w:rPr>
        <w:t xml:space="preserve"> 08h ngày 01 tháng 8</w:t>
      </w:r>
      <w:r w:rsidRPr="003E6D60">
        <w:rPr>
          <w:color w:val="FF0000"/>
          <w:szCs w:val="28"/>
          <w:lang w:val="nl-NL"/>
        </w:rPr>
        <w:t xml:space="preserve"> năm </w:t>
      </w:r>
      <w:r w:rsidR="003E6D60" w:rsidRPr="003E6D60">
        <w:rPr>
          <w:color w:val="FF0000"/>
          <w:szCs w:val="28"/>
          <w:lang w:val="nl-NL"/>
        </w:rPr>
        <w:t xml:space="preserve">2023 </w:t>
      </w:r>
      <w:r w:rsidRPr="003E6D60">
        <w:rPr>
          <w:color w:val="FF0000"/>
          <w:szCs w:val="28"/>
          <w:lang w:val="nl-NL"/>
        </w:rPr>
        <w:t>đến trướ</w:t>
      </w:r>
      <w:r w:rsidR="00B76154">
        <w:rPr>
          <w:color w:val="FF0000"/>
          <w:szCs w:val="28"/>
          <w:lang w:val="nl-NL"/>
        </w:rPr>
        <w:t xml:space="preserve">c 17h 30p, ngày 10 tháng 8 </w:t>
      </w:r>
      <w:r w:rsidRPr="003E6D60">
        <w:rPr>
          <w:color w:val="FF0000"/>
          <w:szCs w:val="28"/>
          <w:lang w:val="nl-NL"/>
        </w:rPr>
        <w:t>năm</w:t>
      </w:r>
      <w:r w:rsidR="003E6D60" w:rsidRPr="003E6D60">
        <w:rPr>
          <w:color w:val="FF0000"/>
          <w:szCs w:val="28"/>
          <w:lang w:val="nl-NL"/>
        </w:rPr>
        <w:t xml:space="preserve"> 2023</w:t>
      </w:r>
      <w:r w:rsidR="003E6D60" w:rsidRPr="003E6D60">
        <w:rPr>
          <w:i/>
          <w:iCs/>
          <w:color w:val="FF0000"/>
          <w:szCs w:val="28"/>
          <w:lang w:val="nl-NL"/>
        </w:rPr>
        <w:t>.</w:t>
      </w:r>
    </w:p>
    <w:p w14:paraId="078BF2CE" w14:textId="77777777" w:rsidR="008202CD" w:rsidRPr="00A17F28" w:rsidRDefault="008202CD" w:rsidP="008202CD">
      <w:pPr>
        <w:spacing w:after="120" w:line="240" w:lineRule="auto"/>
        <w:ind w:firstLine="720"/>
        <w:rPr>
          <w:szCs w:val="28"/>
          <w:lang w:val="nl-NL"/>
        </w:rPr>
      </w:pPr>
      <w:r w:rsidRPr="00A17F28">
        <w:rPr>
          <w:szCs w:val="28"/>
          <w:lang w:val="nl-NL"/>
        </w:rPr>
        <w:t>Các báo giá nhận được sau thời điểm nêu trên sẽ không được xem xét.</w:t>
      </w:r>
    </w:p>
    <w:p w14:paraId="1EEE6FA7" w14:textId="7F537661" w:rsidR="008202CD" w:rsidRDefault="008202CD" w:rsidP="008202CD">
      <w:pPr>
        <w:spacing w:after="120" w:line="240" w:lineRule="auto"/>
        <w:ind w:firstLine="720"/>
        <w:rPr>
          <w:szCs w:val="28"/>
          <w:lang w:val="nl-NL"/>
        </w:rPr>
      </w:pPr>
      <w:r w:rsidRPr="00A17F28">
        <w:rPr>
          <w:szCs w:val="28"/>
          <w:lang w:val="nl-NL"/>
        </w:rPr>
        <w:t>5. Thời hạn có hiệu lực của báo giá: Tối thiểu</w:t>
      </w:r>
      <w:r w:rsidR="003E6D60">
        <w:rPr>
          <w:szCs w:val="28"/>
          <w:lang w:val="nl-NL"/>
        </w:rPr>
        <w:t xml:space="preserve"> 90 ngày</w:t>
      </w:r>
      <w:r w:rsidRPr="00A17F28">
        <w:rPr>
          <w:szCs w:val="28"/>
          <w:lang w:val="nl-NL"/>
        </w:rPr>
        <w:t xml:space="preserve">, kể từ ngày </w:t>
      </w:r>
      <w:r w:rsidR="00F31BE6">
        <w:rPr>
          <w:szCs w:val="28"/>
          <w:lang w:val="nl-NL"/>
        </w:rPr>
        <w:t xml:space="preserve">10 tháng 8 </w:t>
      </w:r>
      <w:r w:rsidRPr="00A17F28">
        <w:rPr>
          <w:szCs w:val="28"/>
          <w:lang w:val="nl-NL"/>
        </w:rPr>
        <w:t>năm</w:t>
      </w:r>
      <w:r w:rsidR="003E6D60">
        <w:rPr>
          <w:szCs w:val="28"/>
          <w:lang w:val="nl-NL"/>
        </w:rPr>
        <w:t xml:space="preserve"> </w:t>
      </w:r>
      <w:r w:rsidR="003E6D60" w:rsidRPr="003E6D60">
        <w:rPr>
          <w:iCs/>
          <w:szCs w:val="28"/>
          <w:lang w:val="nl-NL"/>
        </w:rPr>
        <w:t>2023</w:t>
      </w:r>
      <w:r w:rsidR="00F31BE6">
        <w:rPr>
          <w:iCs/>
          <w:szCs w:val="28"/>
          <w:lang w:val="nl-NL"/>
        </w:rPr>
        <w:t xml:space="preserve"> (</w:t>
      </w:r>
      <w:r w:rsidR="00F31BE6" w:rsidRPr="00F31BE6">
        <w:rPr>
          <w:i/>
          <w:iCs/>
          <w:szCs w:val="28"/>
          <w:lang w:val="nl-NL"/>
        </w:rPr>
        <w:t>tính từ</w:t>
      </w:r>
      <w:r w:rsidR="00F31BE6">
        <w:rPr>
          <w:iCs/>
          <w:szCs w:val="28"/>
          <w:lang w:val="nl-NL"/>
        </w:rPr>
        <w:t xml:space="preserve"> </w:t>
      </w:r>
      <w:r w:rsidR="00F31BE6" w:rsidRPr="00F31BE6">
        <w:rPr>
          <w:i/>
          <w:iCs/>
          <w:szCs w:val="28"/>
          <w:lang w:val="nl-NL"/>
        </w:rPr>
        <w:t>ngày kết thúc nhận báo giá</w:t>
      </w:r>
      <w:r w:rsidR="00F31BE6">
        <w:rPr>
          <w:iCs/>
          <w:szCs w:val="28"/>
          <w:lang w:val="nl-NL"/>
        </w:rPr>
        <w:t>)</w:t>
      </w:r>
      <w:r w:rsidRPr="003E6D60">
        <w:rPr>
          <w:szCs w:val="28"/>
          <w:lang w:val="nl-NL"/>
        </w:rPr>
        <w:t>.</w:t>
      </w:r>
      <w:r w:rsidRPr="00A17F28">
        <w:rPr>
          <w:szCs w:val="28"/>
          <w:lang w:val="nl-NL"/>
        </w:rPr>
        <w:t xml:space="preserve"> </w:t>
      </w:r>
    </w:p>
    <w:p w14:paraId="3C3E2796" w14:textId="77777777" w:rsidR="008202CD" w:rsidRPr="00A17F28" w:rsidRDefault="008202CD" w:rsidP="008202CD">
      <w:pPr>
        <w:spacing w:after="120" w:line="240" w:lineRule="auto"/>
        <w:ind w:firstLine="720"/>
        <w:rPr>
          <w:b/>
          <w:bCs w:val="0"/>
          <w:szCs w:val="28"/>
          <w:lang w:val="nl-NL"/>
        </w:rPr>
      </w:pPr>
      <w:r w:rsidRPr="00A17F28">
        <w:rPr>
          <w:b/>
          <w:szCs w:val="28"/>
          <w:lang w:val="nl-NL"/>
        </w:rPr>
        <w:t>II. Nội dung yêu cầu báo giá:</w:t>
      </w:r>
    </w:p>
    <w:p w14:paraId="37816C7D" w14:textId="6AAC0C03" w:rsidR="008202CD" w:rsidRDefault="008202CD" w:rsidP="008202CD">
      <w:pPr>
        <w:spacing w:after="120" w:line="240" w:lineRule="auto"/>
        <w:ind w:firstLine="720"/>
        <w:rPr>
          <w:spacing w:val="-6"/>
          <w:szCs w:val="28"/>
          <w:lang w:val="nl-NL"/>
        </w:rPr>
      </w:pPr>
      <w:r w:rsidRPr="00A17F28">
        <w:rPr>
          <w:szCs w:val="28"/>
          <w:lang w:val="nl-NL"/>
        </w:rPr>
        <w:t>1. Danh mụ</w:t>
      </w:r>
      <w:r w:rsidR="004A1FE2">
        <w:rPr>
          <w:szCs w:val="28"/>
          <w:lang w:val="nl-NL"/>
        </w:rPr>
        <w:t>c (có Phụ lục kèm theo)</w:t>
      </w:r>
      <w:r>
        <w:rPr>
          <w:spacing w:val="-6"/>
          <w:szCs w:val="28"/>
          <w:lang w:val="nl-NL"/>
        </w:rPr>
        <w:t>.</w:t>
      </w:r>
    </w:p>
    <w:p w14:paraId="604C3CD8" w14:textId="2A775BCD" w:rsidR="008202CD" w:rsidRPr="004A1FE2" w:rsidRDefault="008202CD" w:rsidP="008202C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4A1FE2">
        <w:rPr>
          <w:szCs w:val="28"/>
          <w:lang w:val="nl-NL"/>
        </w:rPr>
        <w:lastRenderedPageBreak/>
        <w:t>2. Địa điểm cung cấp, các yêu cầu về vận chuyển, cung cấp, bảo quản thiết bị y tế</w:t>
      </w:r>
      <w:r w:rsidR="003C5796" w:rsidRPr="004A1FE2">
        <w:rPr>
          <w:szCs w:val="28"/>
          <w:lang w:val="nl-NL"/>
        </w:rPr>
        <w:t xml:space="preserve">:  </w:t>
      </w:r>
      <w:r w:rsidR="00935547">
        <w:rPr>
          <w:szCs w:val="28"/>
          <w:lang w:val="nl-NL"/>
        </w:rPr>
        <w:t>k</w:t>
      </w:r>
      <w:r w:rsidR="003C5796" w:rsidRPr="004A1FE2">
        <w:rPr>
          <w:szCs w:val="28"/>
          <w:lang w:val="nl-NL"/>
        </w:rPr>
        <w:t>ho Trung tâm Kiểm soát bệnh tật tỉnh Đăk Nông, đường Trần Hưng Đạo, phường Nghĩa Trung, thành phố Gia Nghĩa, tỉnh Đăk Nông</w:t>
      </w:r>
      <w:r w:rsidRPr="004A1FE2">
        <w:rPr>
          <w:i/>
          <w:iCs/>
          <w:szCs w:val="28"/>
          <w:lang w:val="nl-NL"/>
        </w:rPr>
        <w:t>.</w:t>
      </w:r>
    </w:p>
    <w:p w14:paraId="67C70534" w14:textId="2970AE9A" w:rsidR="008202CD" w:rsidRPr="00565893" w:rsidRDefault="008202CD" w:rsidP="008202CD">
      <w:pPr>
        <w:spacing w:after="120" w:line="240" w:lineRule="auto"/>
        <w:ind w:firstLine="720"/>
        <w:rPr>
          <w:szCs w:val="28"/>
        </w:rPr>
      </w:pPr>
      <w:r>
        <w:rPr>
          <w:szCs w:val="28"/>
        </w:rPr>
        <w:t xml:space="preserve">3. Thời gian giao hàng </w:t>
      </w:r>
      <w:r w:rsidRPr="00B76154">
        <w:rPr>
          <w:color w:val="FF0000"/>
          <w:szCs w:val="28"/>
        </w:rPr>
        <w:t>dự kiến</w:t>
      </w:r>
      <w:r>
        <w:rPr>
          <w:szCs w:val="28"/>
        </w:rPr>
        <w:t xml:space="preserve">: </w:t>
      </w:r>
      <w:r w:rsidR="003C5796">
        <w:rPr>
          <w:szCs w:val="28"/>
        </w:rPr>
        <w:t>quý III/2023</w:t>
      </w:r>
      <w:r>
        <w:rPr>
          <w:szCs w:val="28"/>
        </w:rPr>
        <w:t>.</w:t>
      </w:r>
    </w:p>
    <w:p w14:paraId="591F9AD1" w14:textId="5DA72AFB" w:rsidR="008202CD" w:rsidRPr="002F35F9" w:rsidRDefault="008202CD" w:rsidP="008202CD">
      <w:pPr>
        <w:spacing w:after="120" w:line="240" w:lineRule="auto"/>
        <w:ind w:firstLine="720"/>
        <w:rPr>
          <w:szCs w:val="28"/>
        </w:rPr>
      </w:pPr>
      <w:r>
        <w:rPr>
          <w:szCs w:val="28"/>
        </w:rPr>
        <w:t>4.</w:t>
      </w:r>
      <w:r w:rsidRPr="002F35F9">
        <w:rPr>
          <w:szCs w:val="28"/>
        </w:rPr>
        <w:t xml:space="preserve"> Dự kiến về các điều khoản tạm ứng, thanh toán hợp đồng</w:t>
      </w:r>
      <w:r>
        <w:rPr>
          <w:szCs w:val="28"/>
        </w:rPr>
        <w:t xml:space="preserve">: </w:t>
      </w:r>
      <w:r w:rsidR="003C5796">
        <w:rPr>
          <w:szCs w:val="28"/>
        </w:rPr>
        <w:t>Không thực hiện tạm ứng (trừ trường hợp nhà thầu đề nghị trong thương thảo được đồng ý); thanh toán khi thực hiện xong hợp đồng và cung cấp đầy đủ các loại hồ sơ, giấy tờ liên quan.</w:t>
      </w:r>
    </w:p>
    <w:p w14:paraId="02F6A479" w14:textId="77777777" w:rsidR="00403E8D" w:rsidRDefault="008202CD" w:rsidP="000935D8">
      <w:pPr>
        <w:spacing w:after="120" w:line="240" w:lineRule="exact"/>
        <w:rPr>
          <w:b/>
          <w:szCs w:val="28"/>
        </w:rPr>
      </w:pPr>
      <w:r>
        <w:rPr>
          <w:b/>
          <w:szCs w:val="28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03E8D" w:rsidRPr="003C5796" w14:paraId="61BE88F5" w14:textId="77777777" w:rsidTr="006B14B2">
        <w:tc>
          <w:tcPr>
            <w:tcW w:w="4644" w:type="dxa"/>
          </w:tcPr>
          <w:p w14:paraId="4DAED0ED" w14:textId="77777777" w:rsidR="00403E8D" w:rsidRPr="000F17D8" w:rsidRDefault="00403E8D" w:rsidP="006B14B2">
            <w:pPr>
              <w:spacing w:line="400" w:lineRule="atLeast"/>
              <w:rPr>
                <w:rFonts w:eastAsia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0F17D8">
              <w:rPr>
                <w:rFonts w:eastAsia="Times New Roman"/>
                <w:b/>
                <w:i/>
                <w:color w:val="000000"/>
                <w:sz w:val="24"/>
                <w:szCs w:val="24"/>
                <w:lang w:val="nl-NL"/>
              </w:rPr>
              <w:t>Nơi nhận:</w:t>
            </w:r>
          </w:p>
          <w:p w14:paraId="46920158" w14:textId="77777777" w:rsidR="00403E8D" w:rsidRPr="000F17D8" w:rsidRDefault="00403E8D" w:rsidP="006B14B2">
            <w:pPr>
              <w:rPr>
                <w:rFonts w:eastAsia="Calibri"/>
                <w:sz w:val="22"/>
                <w:lang w:val="sv-SE"/>
              </w:rPr>
            </w:pPr>
            <w:r w:rsidRPr="000F17D8">
              <w:rPr>
                <w:rFonts w:eastAsia="Calibri"/>
                <w:sz w:val="22"/>
                <w:lang w:val="sv-SE"/>
              </w:rPr>
              <w:t>- Như trên;</w:t>
            </w:r>
          </w:p>
          <w:p w14:paraId="6A4A605D" w14:textId="2BBB96AF" w:rsidR="00403E8D" w:rsidRPr="000F17D8" w:rsidRDefault="00403E8D" w:rsidP="003C5796">
            <w:pPr>
              <w:rPr>
                <w:rFonts w:eastAsia="Times New Roman"/>
                <w:color w:val="000000"/>
                <w:sz w:val="27"/>
                <w:szCs w:val="27"/>
                <w:lang w:val="nl-NL"/>
              </w:rPr>
            </w:pPr>
            <w:r w:rsidRPr="000F17D8">
              <w:rPr>
                <w:rFonts w:eastAsia="Calibri"/>
                <w:sz w:val="22"/>
                <w:lang w:val="sv-SE"/>
              </w:rPr>
              <w:t xml:space="preserve">- Lưu: </w:t>
            </w:r>
            <w:r w:rsidR="003C5796">
              <w:rPr>
                <w:rFonts w:eastAsia="Calibri"/>
                <w:sz w:val="22"/>
                <w:lang w:val="sv-SE"/>
              </w:rPr>
              <w:t>P. KHNV;</w:t>
            </w:r>
          </w:p>
        </w:tc>
        <w:tc>
          <w:tcPr>
            <w:tcW w:w="4644" w:type="dxa"/>
          </w:tcPr>
          <w:p w14:paraId="425FAFFE" w14:textId="77777777" w:rsidR="00403E8D" w:rsidRPr="000F17D8" w:rsidRDefault="00403E8D" w:rsidP="006B14B2">
            <w:pPr>
              <w:spacing w:after="120" w:line="240" w:lineRule="atLeast"/>
              <w:jc w:val="center"/>
              <w:rPr>
                <w:rFonts w:eastAsia="Calibri"/>
                <w:b/>
                <w:i/>
                <w:sz w:val="22"/>
                <w:lang w:val="sv-SE"/>
              </w:rPr>
            </w:pPr>
            <w:r w:rsidRPr="000F17D8">
              <w:rPr>
                <w:rFonts w:eastAsia="Calibri"/>
                <w:b/>
                <w:lang w:val="sv-SE"/>
              </w:rPr>
              <w:t>GIÁM ĐỐC</w:t>
            </w:r>
          </w:p>
          <w:p w14:paraId="6BEF85CD" w14:textId="77777777" w:rsidR="00403E8D" w:rsidRPr="003C5796" w:rsidRDefault="00403E8D" w:rsidP="006B14B2">
            <w:pPr>
              <w:spacing w:line="400" w:lineRule="atLeast"/>
              <w:rPr>
                <w:rFonts w:eastAsia="Times New Roman"/>
                <w:color w:val="000000"/>
                <w:sz w:val="27"/>
                <w:szCs w:val="27"/>
                <w:lang w:val="sv-SE"/>
              </w:rPr>
            </w:pPr>
          </w:p>
          <w:p w14:paraId="5EED0434" w14:textId="77777777" w:rsidR="00403E8D" w:rsidRPr="003C5796" w:rsidRDefault="00403E8D" w:rsidP="006B14B2">
            <w:pPr>
              <w:spacing w:line="400" w:lineRule="atLeast"/>
              <w:rPr>
                <w:rFonts w:eastAsia="Times New Roman"/>
                <w:color w:val="000000"/>
                <w:sz w:val="27"/>
                <w:szCs w:val="27"/>
                <w:lang w:val="sv-SE"/>
              </w:rPr>
            </w:pPr>
          </w:p>
          <w:p w14:paraId="45C72D1C" w14:textId="77777777" w:rsidR="00403E8D" w:rsidRPr="003C5796" w:rsidRDefault="00403E8D" w:rsidP="006B14B2">
            <w:pPr>
              <w:spacing w:line="400" w:lineRule="atLeast"/>
              <w:rPr>
                <w:rFonts w:eastAsia="Times New Roman"/>
                <w:color w:val="000000"/>
                <w:sz w:val="27"/>
                <w:szCs w:val="27"/>
                <w:lang w:val="sv-SE"/>
              </w:rPr>
            </w:pPr>
          </w:p>
          <w:p w14:paraId="051A6C6F" w14:textId="77777777" w:rsidR="00403E8D" w:rsidRPr="003C5796" w:rsidRDefault="00403E8D" w:rsidP="006B14B2">
            <w:pPr>
              <w:spacing w:line="400" w:lineRule="atLeast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val="sv-SE"/>
              </w:rPr>
            </w:pPr>
            <w:r w:rsidRPr="000F17D8">
              <w:rPr>
                <w:rFonts w:eastAsia="Calibri"/>
                <w:b/>
                <w:lang w:val="sv-SE"/>
              </w:rPr>
              <w:t>Đặng Thành</w:t>
            </w:r>
          </w:p>
        </w:tc>
      </w:tr>
    </w:tbl>
    <w:p w14:paraId="4CBB5AC1" w14:textId="77777777" w:rsidR="00403E8D" w:rsidRPr="003C5796" w:rsidRDefault="00403E8D" w:rsidP="008202CD">
      <w:pPr>
        <w:spacing w:after="120" w:line="240" w:lineRule="auto"/>
        <w:rPr>
          <w:b/>
          <w:szCs w:val="28"/>
          <w:lang w:val="sv-SE"/>
        </w:rPr>
      </w:pPr>
    </w:p>
    <w:p w14:paraId="4A956991" w14:textId="77777777" w:rsidR="00403E8D" w:rsidRPr="003C5796" w:rsidRDefault="00403E8D" w:rsidP="008202CD">
      <w:pPr>
        <w:spacing w:after="120" w:line="240" w:lineRule="auto"/>
        <w:rPr>
          <w:b/>
          <w:szCs w:val="28"/>
          <w:lang w:val="sv-SE"/>
        </w:rPr>
      </w:pPr>
    </w:p>
    <w:p w14:paraId="60FFB624" w14:textId="77777777" w:rsidR="00403E8D" w:rsidRPr="003C5796" w:rsidRDefault="00403E8D" w:rsidP="008202CD">
      <w:pPr>
        <w:spacing w:after="120" w:line="240" w:lineRule="auto"/>
        <w:rPr>
          <w:b/>
          <w:szCs w:val="28"/>
          <w:lang w:val="sv-SE"/>
        </w:rPr>
      </w:pPr>
    </w:p>
    <w:p w14:paraId="65990667" w14:textId="77777777" w:rsidR="00403E8D" w:rsidRPr="003C5796" w:rsidRDefault="00403E8D" w:rsidP="008202CD">
      <w:pPr>
        <w:spacing w:after="120" w:line="240" w:lineRule="auto"/>
        <w:rPr>
          <w:b/>
          <w:szCs w:val="28"/>
          <w:lang w:val="sv-SE"/>
        </w:rPr>
      </w:pPr>
    </w:p>
    <w:p w14:paraId="3A9790BC" w14:textId="77777777" w:rsidR="00403E8D" w:rsidRDefault="00403E8D" w:rsidP="008202CD">
      <w:pPr>
        <w:spacing w:after="120" w:line="240" w:lineRule="auto"/>
        <w:rPr>
          <w:b/>
          <w:szCs w:val="28"/>
          <w:lang w:val="sv-SE"/>
        </w:rPr>
      </w:pPr>
    </w:p>
    <w:p w14:paraId="6555C71F" w14:textId="77777777" w:rsidR="004A1FE2" w:rsidRDefault="004A1FE2" w:rsidP="008202CD">
      <w:pPr>
        <w:spacing w:after="120" w:line="240" w:lineRule="auto"/>
        <w:rPr>
          <w:b/>
          <w:szCs w:val="28"/>
          <w:lang w:val="sv-SE"/>
        </w:rPr>
      </w:pPr>
    </w:p>
    <w:p w14:paraId="26C4F004" w14:textId="77777777" w:rsidR="004A1FE2" w:rsidRDefault="004A1FE2" w:rsidP="008202CD">
      <w:pPr>
        <w:spacing w:after="120" w:line="240" w:lineRule="auto"/>
        <w:rPr>
          <w:b/>
          <w:szCs w:val="28"/>
          <w:lang w:val="sv-SE"/>
        </w:rPr>
      </w:pPr>
    </w:p>
    <w:p w14:paraId="6C3897AD" w14:textId="77777777" w:rsidR="004A1FE2" w:rsidRDefault="004A1FE2" w:rsidP="008202CD">
      <w:pPr>
        <w:spacing w:after="120" w:line="240" w:lineRule="auto"/>
        <w:rPr>
          <w:b/>
          <w:szCs w:val="28"/>
          <w:lang w:val="sv-SE"/>
        </w:rPr>
      </w:pPr>
    </w:p>
    <w:p w14:paraId="521FB9F6" w14:textId="77777777" w:rsidR="004A1FE2" w:rsidRDefault="004A1FE2" w:rsidP="008202CD">
      <w:pPr>
        <w:spacing w:after="120" w:line="240" w:lineRule="auto"/>
        <w:rPr>
          <w:b/>
          <w:szCs w:val="28"/>
          <w:lang w:val="sv-SE"/>
        </w:rPr>
      </w:pPr>
    </w:p>
    <w:p w14:paraId="262E04C9" w14:textId="77777777" w:rsidR="004A1FE2" w:rsidRDefault="004A1FE2" w:rsidP="008202CD">
      <w:pPr>
        <w:spacing w:after="120" w:line="240" w:lineRule="auto"/>
        <w:rPr>
          <w:b/>
          <w:szCs w:val="28"/>
          <w:lang w:val="sv-SE"/>
        </w:rPr>
      </w:pPr>
    </w:p>
    <w:p w14:paraId="4E7A5482" w14:textId="77777777" w:rsidR="004A1FE2" w:rsidRDefault="004A1FE2" w:rsidP="008202CD">
      <w:pPr>
        <w:spacing w:after="120" w:line="240" w:lineRule="auto"/>
        <w:rPr>
          <w:b/>
          <w:szCs w:val="28"/>
          <w:lang w:val="sv-SE"/>
        </w:rPr>
      </w:pPr>
    </w:p>
    <w:p w14:paraId="4608CFA0" w14:textId="77777777" w:rsidR="004A1FE2" w:rsidRDefault="004A1FE2" w:rsidP="008202CD">
      <w:pPr>
        <w:spacing w:after="120" w:line="240" w:lineRule="auto"/>
        <w:rPr>
          <w:b/>
          <w:szCs w:val="28"/>
          <w:lang w:val="sv-SE"/>
        </w:rPr>
      </w:pPr>
    </w:p>
    <w:p w14:paraId="5B120324" w14:textId="77777777" w:rsidR="004A1FE2" w:rsidRDefault="004A1FE2" w:rsidP="008202CD">
      <w:pPr>
        <w:spacing w:after="120" w:line="240" w:lineRule="auto"/>
        <w:rPr>
          <w:b/>
          <w:szCs w:val="28"/>
          <w:lang w:val="sv-SE"/>
        </w:rPr>
      </w:pPr>
    </w:p>
    <w:p w14:paraId="60E1D7DB" w14:textId="77777777" w:rsidR="00731A0B" w:rsidRDefault="00731A0B" w:rsidP="008202CD">
      <w:pPr>
        <w:spacing w:after="120" w:line="240" w:lineRule="auto"/>
        <w:rPr>
          <w:b/>
          <w:szCs w:val="28"/>
          <w:lang w:val="sv-SE"/>
        </w:rPr>
      </w:pPr>
    </w:p>
    <w:p w14:paraId="5322CDF7" w14:textId="77777777" w:rsidR="00731A0B" w:rsidRDefault="00731A0B" w:rsidP="008202CD">
      <w:pPr>
        <w:spacing w:after="120" w:line="240" w:lineRule="auto"/>
        <w:rPr>
          <w:b/>
          <w:szCs w:val="28"/>
          <w:lang w:val="sv-SE"/>
        </w:rPr>
      </w:pPr>
    </w:p>
    <w:p w14:paraId="79445BA9" w14:textId="77777777" w:rsidR="00731A0B" w:rsidRDefault="00731A0B" w:rsidP="008202CD">
      <w:pPr>
        <w:spacing w:after="120" w:line="240" w:lineRule="auto"/>
        <w:rPr>
          <w:b/>
          <w:szCs w:val="28"/>
          <w:lang w:val="sv-SE"/>
        </w:rPr>
      </w:pPr>
    </w:p>
    <w:p w14:paraId="4E7D67EB" w14:textId="77777777" w:rsidR="00731A0B" w:rsidRDefault="00731A0B" w:rsidP="008202CD">
      <w:pPr>
        <w:spacing w:after="120" w:line="240" w:lineRule="auto"/>
        <w:rPr>
          <w:b/>
          <w:szCs w:val="28"/>
          <w:lang w:val="sv-SE"/>
        </w:rPr>
      </w:pPr>
    </w:p>
    <w:p w14:paraId="3C087039" w14:textId="77777777" w:rsidR="00731A0B" w:rsidRDefault="00731A0B" w:rsidP="008202CD">
      <w:pPr>
        <w:spacing w:after="120" w:line="240" w:lineRule="auto"/>
        <w:rPr>
          <w:b/>
          <w:szCs w:val="28"/>
          <w:lang w:val="sv-SE"/>
        </w:rPr>
      </w:pPr>
    </w:p>
    <w:p w14:paraId="2AC609FC" w14:textId="77777777" w:rsidR="00731A0B" w:rsidRDefault="00731A0B" w:rsidP="008202CD">
      <w:pPr>
        <w:spacing w:after="120" w:line="240" w:lineRule="auto"/>
        <w:rPr>
          <w:b/>
          <w:szCs w:val="28"/>
          <w:lang w:val="sv-SE"/>
        </w:rPr>
      </w:pPr>
    </w:p>
    <w:p w14:paraId="0A79C2C5" w14:textId="77777777" w:rsidR="00731A0B" w:rsidRDefault="00731A0B" w:rsidP="008202CD">
      <w:pPr>
        <w:spacing w:after="120" w:line="240" w:lineRule="auto"/>
        <w:rPr>
          <w:b/>
          <w:szCs w:val="28"/>
          <w:lang w:val="sv-SE"/>
        </w:rPr>
      </w:pPr>
    </w:p>
    <w:p w14:paraId="5D0F69FF" w14:textId="337A8B30" w:rsidR="004A1FE2" w:rsidRDefault="004A1FE2" w:rsidP="004A1FE2">
      <w:pPr>
        <w:spacing w:after="120" w:line="240" w:lineRule="auto"/>
        <w:jc w:val="center"/>
        <w:rPr>
          <w:b/>
          <w:szCs w:val="28"/>
          <w:lang w:val="sv-SE"/>
        </w:rPr>
      </w:pPr>
      <w:r>
        <w:rPr>
          <w:b/>
          <w:szCs w:val="28"/>
          <w:lang w:val="sv-SE"/>
        </w:rPr>
        <w:lastRenderedPageBreak/>
        <w:t>PHỤ LỤC</w:t>
      </w:r>
      <w:r w:rsidR="00965F93">
        <w:rPr>
          <w:b/>
          <w:szCs w:val="28"/>
          <w:lang w:val="sv-SE"/>
        </w:rPr>
        <w:t xml:space="preserve"> 1</w:t>
      </w:r>
    </w:p>
    <w:p w14:paraId="2BB46148" w14:textId="3CAE0746" w:rsidR="004A1FE2" w:rsidRDefault="004A1FE2" w:rsidP="004A1FE2">
      <w:pPr>
        <w:spacing w:after="120" w:line="240" w:lineRule="auto"/>
        <w:jc w:val="center"/>
        <w:rPr>
          <w:i/>
          <w:szCs w:val="28"/>
          <w:lang w:val="sv-SE"/>
        </w:rPr>
      </w:pPr>
      <w:r w:rsidRPr="004A1FE2">
        <w:rPr>
          <w:i/>
          <w:szCs w:val="28"/>
          <w:lang w:val="sv-SE"/>
        </w:rPr>
        <w:t>(</w:t>
      </w:r>
      <w:r w:rsidR="00B76154" w:rsidRPr="00B76154">
        <w:rPr>
          <w:i/>
          <w:szCs w:val="28"/>
          <w:lang w:val="sv-SE"/>
        </w:rPr>
        <w:t xml:space="preserve">Các vật tư y tế (trang thiết bị y tế) </w:t>
      </w:r>
      <w:r w:rsidR="00905DF7">
        <w:rPr>
          <w:i/>
          <w:szCs w:val="28"/>
          <w:lang w:val="sv-SE"/>
        </w:rPr>
        <w:t xml:space="preserve">tại dự toán </w:t>
      </w:r>
      <w:r w:rsidR="00B76154" w:rsidRPr="00B76154">
        <w:rPr>
          <w:i/>
          <w:szCs w:val="28"/>
          <w:lang w:val="sv-SE"/>
        </w:rPr>
        <w:t>mua vật tư phục vụ khám sàng ung thư cổ tử cung tại cộng đồng năm 2023</w:t>
      </w:r>
      <w:r w:rsidR="00B76154">
        <w:rPr>
          <w:i/>
          <w:szCs w:val="28"/>
          <w:lang w:val="sv-SE"/>
        </w:rPr>
        <w:t xml:space="preserve"> k</w:t>
      </w:r>
      <w:r w:rsidRPr="004A1FE2">
        <w:rPr>
          <w:i/>
          <w:szCs w:val="28"/>
          <w:lang w:val="sv-SE"/>
        </w:rPr>
        <w:t>èm theo  Yêu cầu báo giá số:</w:t>
      </w:r>
      <w:r w:rsidR="008E3874">
        <w:rPr>
          <w:i/>
          <w:szCs w:val="28"/>
          <w:lang w:val="sv-SE"/>
        </w:rPr>
        <w:t>01</w:t>
      </w:r>
      <w:r w:rsidRPr="004A1FE2">
        <w:rPr>
          <w:i/>
          <w:szCs w:val="28"/>
          <w:lang w:val="sv-SE"/>
        </w:rPr>
        <w:t>/</w:t>
      </w:r>
      <w:r w:rsidR="00B76154">
        <w:rPr>
          <w:i/>
          <w:szCs w:val="28"/>
          <w:lang w:val="sv-SE"/>
        </w:rPr>
        <w:t>YCBG</w:t>
      </w:r>
      <w:r w:rsidRPr="004A1FE2">
        <w:rPr>
          <w:i/>
          <w:szCs w:val="28"/>
          <w:lang w:val="sv-SE"/>
        </w:rPr>
        <w:t xml:space="preserve">-KHNV ngày </w:t>
      </w:r>
      <w:r w:rsidR="00B76154">
        <w:rPr>
          <w:i/>
          <w:szCs w:val="28"/>
          <w:lang w:val="sv-SE"/>
        </w:rPr>
        <w:t>3</w:t>
      </w:r>
      <w:r w:rsidR="003D7BD8">
        <w:rPr>
          <w:i/>
          <w:szCs w:val="28"/>
          <w:lang w:val="sv-SE"/>
        </w:rPr>
        <w:t>1</w:t>
      </w:r>
      <w:r w:rsidRPr="004A1FE2">
        <w:rPr>
          <w:i/>
          <w:szCs w:val="28"/>
          <w:lang w:val="sv-SE"/>
        </w:rPr>
        <w:t xml:space="preserve"> tháng</w:t>
      </w:r>
      <w:r w:rsidR="00B76154">
        <w:rPr>
          <w:i/>
          <w:szCs w:val="28"/>
          <w:lang w:val="sv-SE"/>
        </w:rPr>
        <w:t xml:space="preserve"> 7</w:t>
      </w:r>
      <w:r w:rsidRPr="004A1FE2">
        <w:rPr>
          <w:i/>
          <w:szCs w:val="28"/>
          <w:lang w:val="sv-SE"/>
        </w:rPr>
        <w:t xml:space="preserve"> năm 2023)</w:t>
      </w:r>
    </w:p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365"/>
        <w:gridCol w:w="1276"/>
        <w:gridCol w:w="1022"/>
      </w:tblGrid>
      <w:tr w:rsidR="004A1FE2" w:rsidRPr="00B76154" w14:paraId="2367B140" w14:textId="77777777" w:rsidTr="0054289B">
        <w:trPr>
          <w:tblHeader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2E86717" w14:textId="77777777" w:rsidR="004A1FE2" w:rsidRPr="00B76154" w:rsidRDefault="004A1FE2" w:rsidP="0054289B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STT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8C7D505" w14:textId="77777777" w:rsidR="004A1FE2" w:rsidRPr="00B76154" w:rsidRDefault="004A1FE2" w:rsidP="0054289B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Danh mục</w:t>
            </w:r>
          </w:p>
        </w:tc>
        <w:tc>
          <w:tcPr>
            <w:tcW w:w="4365" w:type="dxa"/>
            <w:shd w:val="clear" w:color="auto" w:fill="E2EFD9" w:themeFill="accent6" w:themeFillTint="33"/>
            <w:vAlign w:val="center"/>
          </w:tcPr>
          <w:p w14:paraId="7543D75C" w14:textId="77777777" w:rsidR="004A1FE2" w:rsidRPr="00B76154" w:rsidRDefault="004A1FE2" w:rsidP="0054289B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Mô tả yêu cầu về tính năng, thông số kỹ thuật và các thông tin liên quan về kỹ thuật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6A9ED9E" w14:textId="77777777" w:rsidR="004A1FE2" w:rsidRPr="00B76154" w:rsidRDefault="004A1FE2" w:rsidP="0054289B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Số lượng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14:paraId="000D905B" w14:textId="77777777" w:rsidR="004A1FE2" w:rsidRPr="00B76154" w:rsidRDefault="004A1FE2" w:rsidP="0054289B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Đơn vị tính</w:t>
            </w:r>
          </w:p>
        </w:tc>
      </w:tr>
      <w:tr w:rsidR="00965F93" w:rsidRPr="00965F93" w14:paraId="495A0534" w14:textId="77777777" w:rsidTr="00965F93">
        <w:tc>
          <w:tcPr>
            <w:tcW w:w="846" w:type="dxa"/>
            <w:vAlign w:val="center"/>
          </w:tcPr>
          <w:p w14:paraId="360D9B4F" w14:textId="0A66D0B1" w:rsidR="00965F93" w:rsidRPr="00905DF7" w:rsidRDefault="00965F93" w:rsidP="0054289B">
            <w:pPr>
              <w:spacing w:after="120"/>
              <w:jc w:val="center"/>
              <w:rPr>
                <w:rFonts w:eastAsia="Times New Roman"/>
                <w:sz w:val="28"/>
                <w:szCs w:val="28"/>
                <w:lang w:val="sv-SE"/>
              </w:rPr>
            </w:pPr>
          </w:p>
        </w:tc>
        <w:tc>
          <w:tcPr>
            <w:tcW w:w="6066" w:type="dxa"/>
            <w:gridSpan w:val="2"/>
            <w:vAlign w:val="center"/>
          </w:tcPr>
          <w:p w14:paraId="3A327287" w14:textId="1FA2803A" w:rsidR="00965F93" w:rsidRPr="00965F93" w:rsidRDefault="00965F93" w:rsidP="00965F93">
            <w:pPr>
              <w:spacing w:after="120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905DF7">
              <w:rPr>
                <w:rFonts w:eastAsia="Times New Roman"/>
                <w:b/>
                <w:sz w:val="28"/>
                <w:szCs w:val="28"/>
                <w:lang w:val="sv-SE"/>
              </w:rPr>
              <w:t xml:space="preserve">Vật tư </w:t>
            </w:r>
            <w:r w:rsidRPr="00965F93">
              <w:rPr>
                <w:rFonts w:eastAsia="Times New Roman"/>
                <w:b/>
                <w:sz w:val="28"/>
                <w:szCs w:val="28"/>
                <w:lang w:val="fr-FR"/>
              </w:rPr>
              <w:t>y tế tiêu hao</w:t>
            </w:r>
          </w:p>
        </w:tc>
        <w:tc>
          <w:tcPr>
            <w:tcW w:w="1276" w:type="dxa"/>
            <w:vAlign w:val="center"/>
          </w:tcPr>
          <w:p w14:paraId="3C607092" w14:textId="3BBD9929" w:rsidR="00965F93" w:rsidRPr="00965F93" w:rsidRDefault="00965F93" w:rsidP="0054289B">
            <w:pPr>
              <w:spacing w:after="120"/>
              <w:jc w:val="center"/>
              <w:rPr>
                <w:rFonts w:eastAsia="Times New Roman"/>
                <w:sz w:val="28"/>
                <w:szCs w:val="28"/>
                <w:lang w:val="fr-FR"/>
              </w:rPr>
            </w:pPr>
          </w:p>
        </w:tc>
        <w:tc>
          <w:tcPr>
            <w:tcW w:w="1022" w:type="dxa"/>
            <w:vAlign w:val="center"/>
          </w:tcPr>
          <w:p w14:paraId="5ACB6E79" w14:textId="26AFA79A" w:rsidR="00965F93" w:rsidRPr="00965F93" w:rsidRDefault="00965F93" w:rsidP="0054289B">
            <w:pPr>
              <w:spacing w:after="120"/>
              <w:jc w:val="center"/>
              <w:rPr>
                <w:rFonts w:eastAsia="Times New Roman"/>
                <w:sz w:val="28"/>
                <w:szCs w:val="28"/>
                <w:lang w:val="fr-FR"/>
              </w:rPr>
            </w:pPr>
          </w:p>
        </w:tc>
      </w:tr>
      <w:tr w:rsidR="00965F93" w:rsidRPr="003C5796" w14:paraId="62AFC58A" w14:textId="77777777" w:rsidTr="0054289B">
        <w:tc>
          <w:tcPr>
            <w:tcW w:w="846" w:type="dxa"/>
            <w:vAlign w:val="center"/>
          </w:tcPr>
          <w:p w14:paraId="4A8F96F8" w14:textId="78AF75A2" w:rsidR="00965F93" w:rsidRPr="00965F93" w:rsidRDefault="00965F93" w:rsidP="0054289B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19F7C8B" w14:textId="7E40C581" w:rsidR="00965F93" w:rsidRPr="00965F93" w:rsidRDefault="00965F93" w:rsidP="0054289B">
            <w:pPr>
              <w:spacing w:after="120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 xml:space="preserve">Mỏ vịt </w:t>
            </w:r>
          </w:p>
        </w:tc>
        <w:tc>
          <w:tcPr>
            <w:tcW w:w="4365" w:type="dxa"/>
            <w:vAlign w:val="center"/>
          </w:tcPr>
          <w:p w14:paraId="5E7988CE" w14:textId="15E5D73C" w:rsidR="00965F93" w:rsidRPr="00965F93" w:rsidRDefault="00965F93" w:rsidP="0054289B">
            <w:pPr>
              <w:spacing w:after="120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 xml:space="preserve">Chất liệu nhựa MPV, </w:t>
            </w:r>
            <w:r w:rsidRPr="00965F93">
              <w:rPr>
                <w:rFonts w:eastAsia="Times New Roman"/>
                <w:sz w:val="28"/>
                <w:szCs w:val="28"/>
              </w:rPr>
              <w:br/>
              <w:t>size M, vô khuẩn, sử dụng 1 lần</w:t>
            </w:r>
          </w:p>
        </w:tc>
        <w:tc>
          <w:tcPr>
            <w:tcW w:w="1276" w:type="dxa"/>
            <w:vAlign w:val="center"/>
          </w:tcPr>
          <w:p w14:paraId="77823C66" w14:textId="1AF7D5CA" w:rsidR="00965F93" w:rsidRPr="00965F93" w:rsidRDefault="00965F93" w:rsidP="00965F93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9</w:t>
            </w:r>
            <w:r w:rsidRPr="00965F93">
              <w:rPr>
                <w:rFonts w:eastAsia="Times New Roman"/>
                <w:sz w:val="28"/>
                <w:szCs w:val="28"/>
              </w:rPr>
              <w:t>.</w:t>
            </w:r>
            <w:r w:rsidRPr="00965F93">
              <w:rPr>
                <w:rFonts w:eastAsia="Times New Roman"/>
                <w:sz w:val="28"/>
                <w:szCs w:val="28"/>
              </w:rPr>
              <w:t>300</w:t>
            </w:r>
          </w:p>
        </w:tc>
        <w:tc>
          <w:tcPr>
            <w:tcW w:w="1022" w:type="dxa"/>
            <w:vAlign w:val="center"/>
          </w:tcPr>
          <w:p w14:paraId="5A53FA22" w14:textId="736CB6BD" w:rsidR="00965F93" w:rsidRPr="00965F93" w:rsidRDefault="00965F93" w:rsidP="0054289B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 xml:space="preserve">Cái </w:t>
            </w:r>
          </w:p>
        </w:tc>
      </w:tr>
      <w:tr w:rsidR="00965F93" w:rsidRPr="003C5796" w14:paraId="2955547F" w14:textId="77777777" w:rsidTr="0054289B">
        <w:tc>
          <w:tcPr>
            <w:tcW w:w="846" w:type="dxa"/>
            <w:vAlign w:val="center"/>
          </w:tcPr>
          <w:p w14:paraId="400411C9" w14:textId="490E3F2E" w:rsidR="00965F93" w:rsidRPr="00965F93" w:rsidRDefault="00965F93" w:rsidP="0054289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772B33F1" w14:textId="3EB36CBC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Lam kính (một đầu mờ)</w:t>
            </w:r>
          </w:p>
        </w:tc>
        <w:tc>
          <w:tcPr>
            <w:tcW w:w="4365" w:type="dxa"/>
            <w:vAlign w:val="center"/>
          </w:tcPr>
          <w:p w14:paraId="6DD54CC2" w14:textId="77777777" w:rsidR="00965F93" w:rsidRPr="00965F93" w:rsidRDefault="00965F93" w:rsidP="0054289B">
            <w:pPr>
              <w:spacing w:before="120" w:after="120"/>
              <w:jc w:val="both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Hộp/hộp 72 cái</w:t>
            </w:r>
            <w:r w:rsidRPr="00965F93">
              <w:rPr>
                <w:rFonts w:eastAsia="Times New Roman"/>
                <w:sz w:val="28"/>
                <w:szCs w:val="28"/>
              </w:rPr>
              <w:t>.</w:t>
            </w:r>
          </w:p>
          <w:p w14:paraId="48827634" w14:textId="7A8F7DAD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Chất liệu cấu thành: Kính * Lam kính thường: Góc cạnh được đánh bóng và trơn nhẵn * Độ dày: 1.0-1.2mm * Kích thước: 25.4mm x 76.2mm ( 1"x3")</w:t>
            </w:r>
          </w:p>
        </w:tc>
        <w:tc>
          <w:tcPr>
            <w:tcW w:w="1276" w:type="dxa"/>
            <w:vAlign w:val="center"/>
          </w:tcPr>
          <w:p w14:paraId="4FFD7EC2" w14:textId="4518AB90" w:rsidR="00965F93" w:rsidRPr="00965F93" w:rsidRDefault="00965F93" w:rsidP="0054289B">
            <w:pPr>
              <w:spacing w:before="120" w:after="120"/>
              <w:jc w:val="center"/>
              <w:rPr>
                <w:iCs/>
                <w:color w:val="FF0000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128</w:t>
            </w:r>
          </w:p>
        </w:tc>
        <w:tc>
          <w:tcPr>
            <w:tcW w:w="1022" w:type="dxa"/>
            <w:vAlign w:val="center"/>
          </w:tcPr>
          <w:p w14:paraId="4AF4B876" w14:textId="7963C15F" w:rsidR="00965F93" w:rsidRPr="00965F93" w:rsidRDefault="00965F93" w:rsidP="0054289B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Hộp</w:t>
            </w:r>
          </w:p>
        </w:tc>
      </w:tr>
      <w:tr w:rsidR="00965F93" w:rsidRPr="003C5796" w14:paraId="234DDCF1" w14:textId="77777777" w:rsidTr="0054289B">
        <w:tc>
          <w:tcPr>
            <w:tcW w:w="846" w:type="dxa"/>
            <w:vAlign w:val="center"/>
          </w:tcPr>
          <w:p w14:paraId="49974681" w14:textId="2AEE9282" w:rsidR="00965F93" w:rsidRPr="00965F93" w:rsidRDefault="00965F93" w:rsidP="0054289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4B78AFCF" w14:textId="1EE8C868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Spatula bằng gỗ</w:t>
            </w:r>
          </w:p>
        </w:tc>
        <w:tc>
          <w:tcPr>
            <w:tcW w:w="4365" w:type="dxa"/>
            <w:vAlign w:val="center"/>
          </w:tcPr>
          <w:p w14:paraId="7948EA36" w14:textId="77777777" w:rsidR="00965F93" w:rsidRPr="00965F93" w:rsidRDefault="00965F93" w:rsidP="0054289B">
            <w:pPr>
              <w:spacing w:before="120" w:after="120"/>
              <w:jc w:val="both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Hộp/100 que</w:t>
            </w:r>
            <w:r w:rsidRPr="00965F93">
              <w:rPr>
                <w:rFonts w:eastAsia="Times New Roman"/>
                <w:sz w:val="28"/>
                <w:szCs w:val="28"/>
              </w:rPr>
              <w:t>.</w:t>
            </w:r>
          </w:p>
          <w:p w14:paraId="69A7F452" w14:textId="5CE932A6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 xml:space="preserve">Sản Phẩm được làm bằng gỗ thông tự nhiên, mùi gỗ tự nhiên không ngâm tẩm hóa chất, được tiệt trùng hoàn toàn </w:t>
            </w:r>
          </w:p>
        </w:tc>
        <w:tc>
          <w:tcPr>
            <w:tcW w:w="1276" w:type="dxa"/>
            <w:vAlign w:val="center"/>
          </w:tcPr>
          <w:p w14:paraId="6B54CED2" w14:textId="702A8372" w:rsidR="00965F93" w:rsidRPr="00965F93" w:rsidRDefault="00965F93" w:rsidP="0054289B">
            <w:pPr>
              <w:spacing w:before="120" w:after="120"/>
              <w:jc w:val="center"/>
              <w:rPr>
                <w:iCs/>
                <w:color w:val="FF0000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9</w:t>
            </w:r>
            <w:r w:rsidRPr="00965F93">
              <w:rPr>
                <w:rFonts w:eastAsia="Times New Roman"/>
                <w:sz w:val="28"/>
                <w:szCs w:val="28"/>
              </w:rPr>
              <w:t>.</w:t>
            </w:r>
            <w:r w:rsidRPr="00965F93">
              <w:rPr>
                <w:rFonts w:eastAsia="Times New Roman"/>
                <w:sz w:val="28"/>
                <w:szCs w:val="28"/>
              </w:rPr>
              <w:t>300</w:t>
            </w:r>
          </w:p>
        </w:tc>
        <w:tc>
          <w:tcPr>
            <w:tcW w:w="1022" w:type="dxa"/>
            <w:vAlign w:val="center"/>
          </w:tcPr>
          <w:p w14:paraId="2F8F30BF" w14:textId="72AD9442" w:rsidR="00965F93" w:rsidRPr="00965F93" w:rsidRDefault="00965F93" w:rsidP="0054289B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Que</w:t>
            </w:r>
          </w:p>
        </w:tc>
      </w:tr>
      <w:tr w:rsidR="00965F93" w:rsidRPr="003C5796" w14:paraId="21E34525" w14:textId="77777777" w:rsidTr="0054289B">
        <w:tc>
          <w:tcPr>
            <w:tcW w:w="846" w:type="dxa"/>
            <w:vAlign w:val="center"/>
          </w:tcPr>
          <w:p w14:paraId="7D21BCF3" w14:textId="7D4E06A2" w:rsidR="00965F93" w:rsidRPr="00965F93" w:rsidRDefault="00965F93" w:rsidP="0054289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125AA759" w14:textId="46E2D082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Bông y tế</w:t>
            </w:r>
          </w:p>
        </w:tc>
        <w:tc>
          <w:tcPr>
            <w:tcW w:w="4365" w:type="dxa"/>
            <w:vAlign w:val="center"/>
          </w:tcPr>
          <w:p w14:paraId="7D763CEC" w14:textId="77777777" w:rsidR="00965F93" w:rsidRPr="00965F93" w:rsidRDefault="00965F93" w:rsidP="0054289B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Kg/bịch</w:t>
            </w:r>
            <w:r w:rsidRPr="00965F93">
              <w:rPr>
                <w:rFonts w:eastAsia="Times New Roman"/>
                <w:sz w:val="28"/>
                <w:szCs w:val="28"/>
                <w:lang w:val="fr-FR"/>
              </w:rPr>
              <w:t>.</w:t>
            </w:r>
          </w:p>
          <w:p w14:paraId="40FEF468" w14:textId="0EEEE28F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100% bông xơ tự nhiên có tính thấm hút tốt</w:t>
            </w:r>
          </w:p>
        </w:tc>
        <w:tc>
          <w:tcPr>
            <w:tcW w:w="1276" w:type="dxa"/>
            <w:vAlign w:val="center"/>
          </w:tcPr>
          <w:p w14:paraId="0FF304F0" w14:textId="61F8024D" w:rsidR="00965F93" w:rsidRPr="00965F93" w:rsidRDefault="00965F93" w:rsidP="0054289B">
            <w:pPr>
              <w:spacing w:before="120" w:after="120"/>
              <w:jc w:val="center"/>
              <w:rPr>
                <w:iCs/>
                <w:color w:val="FF0000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vAlign w:val="center"/>
          </w:tcPr>
          <w:p w14:paraId="791125C7" w14:textId="74F4F385" w:rsidR="00965F93" w:rsidRPr="00965F93" w:rsidRDefault="00965F93" w:rsidP="0054289B">
            <w:pPr>
              <w:spacing w:before="120" w:after="120"/>
              <w:jc w:val="center"/>
              <w:rPr>
                <w:iCs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Kg</w:t>
            </w:r>
          </w:p>
        </w:tc>
      </w:tr>
      <w:tr w:rsidR="00965F93" w:rsidRPr="003C5796" w14:paraId="430595F4" w14:textId="77777777" w:rsidTr="0054289B">
        <w:tc>
          <w:tcPr>
            <w:tcW w:w="846" w:type="dxa"/>
            <w:vAlign w:val="center"/>
          </w:tcPr>
          <w:p w14:paraId="26E06E0A" w14:textId="3C0C13AF" w:rsidR="00965F93" w:rsidRPr="00965F93" w:rsidRDefault="00965F93" w:rsidP="0054289B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0AEA480F" w14:textId="20DE443C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Găng tay vô khuẩn</w:t>
            </w:r>
          </w:p>
        </w:tc>
        <w:tc>
          <w:tcPr>
            <w:tcW w:w="4365" w:type="dxa"/>
            <w:vAlign w:val="center"/>
          </w:tcPr>
          <w:p w14:paraId="1720DF74" w14:textId="77777777" w:rsidR="00965F93" w:rsidRPr="00965F93" w:rsidRDefault="00965F93" w:rsidP="0054289B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 xml:space="preserve"> Đôi (trái và phải), Số: 7,5</w:t>
            </w:r>
            <w:r w:rsidRPr="00965F93">
              <w:rPr>
                <w:rFonts w:eastAsia="Times New Roman"/>
                <w:sz w:val="28"/>
                <w:szCs w:val="28"/>
                <w:lang w:val="fr-FR"/>
              </w:rPr>
              <w:t>.</w:t>
            </w:r>
          </w:p>
          <w:p w14:paraId="58DB136E" w14:textId="38EFD983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K</w:t>
            </w:r>
            <w:r w:rsidRPr="00965F93">
              <w:rPr>
                <w:rFonts w:eastAsia="Times New Roman"/>
                <w:sz w:val="28"/>
                <w:szCs w:val="28"/>
                <w:lang w:val="fr-FR"/>
              </w:rPr>
              <w:t>hông bột, Găng tay được sản xuất từ cao su thiên nhiên đã tiệt trùng</w:t>
            </w:r>
          </w:p>
        </w:tc>
        <w:tc>
          <w:tcPr>
            <w:tcW w:w="1276" w:type="dxa"/>
            <w:vAlign w:val="center"/>
          </w:tcPr>
          <w:p w14:paraId="678554B3" w14:textId="6406B3BF" w:rsidR="00965F93" w:rsidRPr="00965F93" w:rsidRDefault="00965F93" w:rsidP="0054289B">
            <w:pPr>
              <w:spacing w:before="120" w:after="120"/>
              <w:jc w:val="center"/>
              <w:rPr>
                <w:iCs/>
                <w:color w:val="FF0000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1</w:t>
            </w:r>
            <w:r w:rsidRPr="00965F93">
              <w:rPr>
                <w:rFonts w:eastAsia="Times New Roman"/>
                <w:sz w:val="28"/>
                <w:szCs w:val="28"/>
              </w:rPr>
              <w:t>.</w:t>
            </w:r>
            <w:r w:rsidRPr="00965F93">
              <w:rPr>
                <w:rFonts w:eastAsia="Times New Roman"/>
                <w:sz w:val="28"/>
                <w:szCs w:val="28"/>
              </w:rPr>
              <w:t>300</w:t>
            </w:r>
          </w:p>
        </w:tc>
        <w:tc>
          <w:tcPr>
            <w:tcW w:w="1022" w:type="dxa"/>
            <w:vAlign w:val="center"/>
          </w:tcPr>
          <w:p w14:paraId="010F4CE5" w14:textId="4E3F8DDD" w:rsidR="00965F93" w:rsidRPr="00965F93" w:rsidRDefault="00965F93" w:rsidP="0054289B">
            <w:pPr>
              <w:spacing w:before="120" w:after="120"/>
              <w:jc w:val="center"/>
              <w:rPr>
                <w:iCs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Đôi</w:t>
            </w:r>
          </w:p>
        </w:tc>
      </w:tr>
      <w:tr w:rsidR="00965F93" w:rsidRPr="003C5796" w14:paraId="3C4B0A50" w14:textId="77777777" w:rsidTr="0054289B">
        <w:tc>
          <w:tcPr>
            <w:tcW w:w="846" w:type="dxa"/>
            <w:vAlign w:val="center"/>
          </w:tcPr>
          <w:p w14:paraId="4856844A" w14:textId="6329232E" w:rsidR="00965F93" w:rsidRPr="00965F93" w:rsidRDefault="00965F93" w:rsidP="0054289B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3A1DD73C" w14:textId="75EBDE2D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Khẩu trang y tế 4 lớp</w:t>
            </w:r>
          </w:p>
        </w:tc>
        <w:tc>
          <w:tcPr>
            <w:tcW w:w="4365" w:type="dxa"/>
            <w:vAlign w:val="center"/>
          </w:tcPr>
          <w:p w14:paraId="74B74F31" w14:textId="77777777" w:rsidR="00965F93" w:rsidRPr="00965F93" w:rsidRDefault="00965F93" w:rsidP="00125202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Hộp/50 cái.</w:t>
            </w:r>
          </w:p>
          <w:p w14:paraId="25D6F629" w14:textId="37660BE7" w:rsidR="00965F93" w:rsidRPr="00965F93" w:rsidRDefault="00965F93" w:rsidP="0054289B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 xml:space="preserve">Lớp ngoài: chống thấm nước. Lớp giữa: lọc bụi và vi khuẩn, không thấm nước. Lớp trong thấm hút nước. * Thanh nẹp mũi: bằng nhựa hoặc kim loại. </w:t>
            </w:r>
            <w:r w:rsidRPr="00965F93">
              <w:rPr>
                <w:rFonts w:eastAsia="Times New Roman"/>
                <w:sz w:val="28"/>
                <w:szCs w:val="28"/>
              </w:rPr>
              <w:t>Dây đeo có tính đàn hồi</w:t>
            </w:r>
          </w:p>
        </w:tc>
        <w:tc>
          <w:tcPr>
            <w:tcW w:w="1276" w:type="dxa"/>
            <w:vAlign w:val="center"/>
          </w:tcPr>
          <w:p w14:paraId="42AE42CF" w14:textId="60E3758E" w:rsidR="00965F93" w:rsidRPr="00965F93" w:rsidRDefault="00965F93" w:rsidP="0054289B">
            <w:pPr>
              <w:spacing w:before="120" w:after="120"/>
              <w:jc w:val="center"/>
              <w:rPr>
                <w:iCs/>
                <w:color w:val="FF0000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2" w:type="dxa"/>
            <w:vAlign w:val="center"/>
          </w:tcPr>
          <w:p w14:paraId="3245D6B7" w14:textId="1121C439" w:rsidR="00965F93" w:rsidRPr="00965F93" w:rsidRDefault="00965F93" w:rsidP="0054289B">
            <w:pPr>
              <w:spacing w:before="120" w:after="120"/>
              <w:jc w:val="center"/>
              <w:rPr>
                <w:iCs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Hộp</w:t>
            </w:r>
          </w:p>
        </w:tc>
      </w:tr>
      <w:tr w:rsidR="00FF7C06" w:rsidRPr="003C5796" w14:paraId="4592F4C0" w14:textId="77777777" w:rsidTr="00513ABF">
        <w:tc>
          <w:tcPr>
            <w:tcW w:w="6912" w:type="dxa"/>
            <w:gridSpan w:val="3"/>
            <w:vAlign w:val="center"/>
          </w:tcPr>
          <w:p w14:paraId="0CC98860" w14:textId="6407FDDF" w:rsidR="00FF7C06" w:rsidRPr="00965F93" w:rsidRDefault="00FF7C06" w:rsidP="00125202">
            <w:pPr>
              <w:spacing w:after="120"/>
              <w:rPr>
                <w:rFonts w:eastAsia="Times New Roman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b/>
                <w:sz w:val="28"/>
                <w:szCs w:val="28"/>
                <w:lang w:val="fr-FR"/>
              </w:rPr>
              <w:t>Tổng cộng : 06 Khoản</w:t>
            </w:r>
          </w:p>
        </w:tc>
        <w:tc>
          <w:tcPr>
            <w:tcW w:w="1276" w:type="dxa"/>
            <w:vAlign w:val="center"/>
          </w:tcPr>
          <w:p w14:paraId="2A816FD1" w14:textId="77777777" w:rsidR="00FF7C06" w:rsidRPr="00965F93" w:rsidRDefault="00FF7C06" w:rsidP="0054289B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42AB6D75" w14:textId="77777777" w:rsidR="00FF7C06" w:rsidRPr="00965F93" w:rsidRDefault="00FF7C06" w:rsidP="0054289B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1A33D96" w14:textId="77777777" w:rsidR="00FF7C06" w:rsidRDefault="00FF7C06" w:rsidP="00965F93">
      <w:pPr>
        <w:spacing w:after="120" w:line="240" w:lineRule="auto"/>
        <w:jc w:val="center"/>
        <w:rPr>
          <w:b/>
          <w:szCs w:val="28"/>
          <w:lang w:val="sv-SE"/>
        </w:rPr>
      </w:pPr>
    </w:p>
    <w:p w14:paraId="7800B4F1" w14:textId="2BCBB9CC" w:rsidR="00965F93" w:rsidRDefault="00965F93" w:rsidP="00965F93">
      <w:pPr>
        <w:spacing w:after="120" w:line="240" w:lineRule="auto"/>
        <w:jc w:val="center"/>
        <w:rPr>
          <w:b/>
          <w:szCs w:val="28"/>
          <w:lang w:val="sv-SE"/>
        </w:rPr>
      </w:pPr>
      <w:r>
        <w:rPr>
          <w:b/>
          <w:szCs w:val="28"/>
          <w:lang w:val="sv-SE"/>
        </w:rPr>
        <w:lastRenderedPageBreak/>
        <w:t>PHỤ LỤC</w:t>
      </w:r>
      <w:r>
        <w:rPr>
          <w:b/>
          <w:szCs w:val="28"/>
          <w:lang w:val="sv-SE"/>
        </w:rPr>
        <w:t xml:space="preserve"> 2</w:t>
      </w:r>
    </w:p>
    <w:p w14:paraId="4E2A6E92" w14:textId="43587695" w:rsidR="00965F93" w:rsidRDefault="00965F93" w:rsidP="00965F93">
      <w:pPr>
        <w:spacing w:after="120" w:line="240" w:lineRule="auto"/>
        <w:jc w:val="center"/>
        <w:rPr>
          <w:i/>
          <w:szCs w:val="28"/>
          <w:lang w:val="sv-SE"/>
        </w:rPr>
      </w:pPr>
      <w:r w:rsidRPr="004A1FE2">
        <w:rPr>
          <w:i/>
          <w:szCs w:val="28"/>
          <w:lang w:val="sv-SE"/>
        </w:rPr>
        <w:t>(</w:t>
      </w:r>
      <w:r w:rsidRPr="00B76154">
        <w:rPr>
          <w:i/>
          <w:szCs w:val="28"/>
          <w:lang w:val="sv-SE"/>
        </w:rPr>
        <w:t xml:space="preserve">Các </w:t>
      </w:r>
      <w:r w:rsidRPr="00965F93">
        <w:rPr>
          <w:i/>
          <w:szCs w:val="28"/>
          <w:lang w:val="sv-SE"/>
        </w:rPr>
        <w:t xml:space="preserve">vật tư (không thuộc trang thiết bị y tế) </w:t>
      </w:r>
      <w:r>
        <w:rPr>
          <w:i/>
          <w:szCs w:val="28"/>
          <w:lang w:val="sv-SE"/>
        </w:rPr>
        <w:t xml:space="preserve">tại dự toán </w:t>
      </w:r>
      <w:r w:rsidRPr="00965F93">
        <w:rPr>
          <w:i/>
          <w:szCs w:val="28"/>
          <w:lang w:val="sv-SE"/>
        </w:rPr>
        <w:t>mua vật tư phục vụ khám sàng ung thư cổ tử cung tại cộng đồng năm 2023</w:t>
      </w:r>
      <w:r>
        <w:rPr>
          <w:i/>
          <w:szCs w:val="28"/>
          <w:lang w:val="sv-SE"/>
        </w:rPr>
        <w:t xml:space="preserve"> </w:t>
      </w:r>
      <w:r>
        <w:rPr>
          <w:i/>
          <w:szCs w:val="28"/>
          <w:lang w:val="sv-SE"/>
        </w:rPr>
        <w:t>k</w:t>
      </w:r>
      <w:r w:rsidRPr="004A1FE2">
        <w:rPr>
          <w:i/>
          <w:szCs w:val="28"/>
          <w:lang w:val="sv-SE"/>
        </w:rPr>
        <w:t>èm theo  Yêu cầu báo giá số</w:t>
      </w:r>
      <w:r w:rsidR="008E3874">
        <w:rPr>
          <w:i/>
          <w:szCs w:val="28"/>
          <w:lang w:val="sv-SE"/>
        </w:rPr>
        <w:t>: 01</w:t>
      </w:r>
      <w:r w:rsidRPr="004A1FE2">
        <w:rPr>
          <w:i/>
          <w:szCs w:val="28"/>
          <w:lang w:val="sv-SE"/>
        </w:rPr>
        <w:t>/</w:t>
      </w:r>
      <w:r>
        <w:rPr>
          <w:i/>
          <w:szCs w:val="28"/>
          <w:lang w:val="sv-SE"/>
        </w:rPr>
        <w:t>YCBG</w:t>
      </w:r>
      <w:r w:rsidRPr="004A1FE2">
        <w:rPr>
          <w:i/>
          <w:szCs w:val="28"/>
          <w:lang w:val="sv-SE"/>
        </w:rPr>
        <w:t xml:space="preserve">-KHNV ngày </w:t>
      </w:r>
      <w:r>
        <w:rPr>
          <w:i/>
          <w:szCs w:val="28"/>
          <w:lang w:val="sv-SE"/>
        </w:rPr>
        <w:t>3</w:t>
      </w:r>
      <w:r w:rsidR="003D7BD8">
        <w:rPr>
          <w:i/>
          <w:szCs w:val="28"/>
          <w:lang w:val="sv-SE"/>
        </w:rPr>
        <w:t>1</w:t>
      </w:r>
      <w:r w:rsidRPr="004A1FE2">
        <w:rPr>
          <w:i/>
          <w:szCs w:val="28"/>
          <w:lang w:val="sv-SE"/>
        </w:rPr>
        <w:t xml:space="preserve"> tháng</w:t>
      </w:r>
      <w:r>
        <w:rPr>
          <w:i/>
          <w:szCs w:val="28"/>
          <w:lang w:val="sv-SE"/>
        </w:rPr>
        <w:t xml:space="preserve"> 7</w:t>
      </w:r>
      <w:r w:rsidRPr="004A1FE2">
        <w:rPr>
          <w:i/>
          <w:szCs w:val="28"/>
          <w:lang w:val="sv-SE"/>
        </w:rPr>
        <w:t xml:space="preserve"> năm 2023)</w:t>
      </w:r>
    </w:p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365"/>
        <w:gridCol w:w="1276"/>
        <w:gridCol w:w="1022"/>
      </w:tblGrid>
      <w:tr w:rsidR="00965F93" w:rsidRPr="00B76154" w14:paraId="40519F75" w14:textId="77777777" w:rsidTr="00125202">
        <w:trPr>
          <w:tblHeader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CE0BBF8" w14:textId="77777777" w:rsidR="00965F93" w:rsidRPr="00B76154" w:rsidRDefault="00965F93" w:rsidP="00125202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STT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497E645" w14:textId="77777777" w:rsidR="00965F93" w:rsidRPr="00B76154" w:rsidRDefault="00965F93" w:rsidP="00125202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Danh mục</w:t>
            </w:r>
          </w:p>
        </w:tc>
        <w:tc>
          <w:tcPr>
            <w:tcW w:w="4365" w:type="dxa"/>
            <w:shd w:val="clear" w:color="auto" w:fill="E2EFD9" w:themeFill="accent6" w:themeFillTint="33"/>
            <w:vAlign w:val="center"/>
          </w:tcPr>
          <w:p w14:paraId="3269C25A" w14:textId="77777777" w:rsidR="00965F93" w:rsidRPr="00B76154" w:rsidRDefault="00965F93" w:rsidP="00125202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Mô tả yêu cầu về tính năng, thông số kỹ thuật và các thông tin liên quan về kỹ thuật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E51D602" w14:textId="77777777" w:rsidR="00965F93" w:rsidRPr="00B76154" w:rsidRDefault="00965F93" w:rsidP="00125202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Số lượng</w:t>
            </w:r>
          </w:p>
        </w:tc>
        <w:tc>
          <w:tcPr>
            <w:tcW w:w="1022" w:type="dxa"/>
            <w:shd w:val="clear" w:color="auto" w:fill="E2EFD9" w:themeFill="accent6" w:themeFillTint="33"/>
            <w:vAlign w:val="center"/>
          </w:tcPr>
          <w:p w14:paraId="448BC000" w14:textId="77777777" w:rsidR="00965F93" w:rsidRPr="00B76154" w:rsidRDefault="00965F93" w:rsidP="00125202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76154">
              <w:rPr>
                <w:b/>
                <w:bCs/>
                <w:sz w:val="28"/>
                <w:szCs w:val="28"/>
                <w:lang w:val="sv-SE"/>
              </w:rPr>
              <w:t>Đơn vị tính</w:t>
            </w:r>
          </w:p>
        </w:tc>
      </w:tr>
      <w:tr w:rsidR="00965F93" w:rsidRPr="00965F93" w14:paraId="32F8DF08" w14:textId="77777777" w:rsidTr="00125202">
        <w:tc>
          <w:tcPr>
            <w:tcW w:w="846" w:type="dxa"/>
            <w:vAlign w:val="center"/>
          </w:tcPr>
          <w:p w14:paraId="165F3515" w14:textId="778A7808" w:rsidR="00965F93" w:rsidRPr="00965F93" w:rsidRDefault="00965F93" w:rsidP="00125202">
            <w:pPr>
              <w:spacing w:after="120"/>
              <w:jc w:val="center"/>
              <w:rPr>
                <w:rFonts w:eastAsia="Times New Roman"/>
                <w:b/>
                <w:sz w:val="28"/>
                <w:szCs w:val="28"/>
                <w:lang w:val="sv-SE"/>
              </w:rPr>
            </w:pPr>
            <w:r w:rsidRPr="00965F93">
              <w:rPr>
                <w:rFonts w:eastAsia="Times New Roman"/>
                <w:b/>
                <w:sz w:val="28"/>
                <w:szCs w:val="28"/>
                <w:lang w:val="sv-SE"/>
              </w:rPr>
              <w:t>I</w:t>
            </w:r>
          </w:p>
        </w:tc>
        <w:tc>
          <w:tcPr>
            <w:tcW w:w="6066" w:type="dxa"/>
            <w:gridSpan w:val="2"/>
            <w:vAlign w:val="center"/>
          </w:tcPr>
          <w:p w14:paraId="5D84177B" w14:textId="5DB77ACB" w:rsidR="00965F93" w:rsidRPr="00965F93" w:rsidRDefault="00965F93" w:rsidP="00965F93">
            <w:pPr>
              <w:spacing w:after="120"/>
              <w:rPr>
                <w:rFonts w:eastAsia="Times New Roman"/>
                <w:b/>
                <w:sz w:val="28"/>
                <w:szCs w:val="28"/>
              </w:rPr>
            </w:pPr>
            <w:r w:rsidRPr="00965F93">
              <w:rPr>
                <w:rFonts w:eastAsia="Times New Roman"/>
                <w:b/>
                <w:sz w:val="28"/>
                <w:szCs w:val="28"/>
                <w:lang w:val="sv-SE"/>
              </w:rPr>
              <w:t>Vật t</w:t>
            </w:r>
            <w:r w:rsidRPr="00965F93">
              <w:rPr>
                <w:rFonts w:eastAsia="Times New Roman"/>
                <w:b/>
                <w:sz w:val="28"/>
                <w:szCs w:val="28"/>
              </w:rPr>
              <w:t>ư tiêu hao</w:t>
            </w:r>
            <w:r w:rsidRPr="00965F93">
              <w:rPr>
                <w:rFonts w:eastAsia="Times New Roman"/>
                <w:b/>
                <w:sz w:val="28"/>
                <w:szCs w:val="28"/>
              </w:rPr>
              <w:t xml:space="preserve"> một lần</w:t>
            </w:r>
          </w:p>
        </w:tc>
        <w:tc>
          <w:tcPr>
            <w:tcW w:w="1276" w:type="dxa"/>
            <w:vAlign w:val="center"/>
          </w:tcPr>
          <w:p w14:paraId="2F85B402" w14:textId="77777777" w:rsidR="00965F93" w:rsidRPr="00965F93" w:rsidRDefault="00965F93" w:rsidP="00125202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375780E7" w14:textId="77777777" w:rsidR="00965F93" w:rsidRPr="00965F93" w:rsidRDefault="00965F93" w:rsidP="00125202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65F93" w:rsidRPr="003C5796" w14:paraId="0B17D31F" w14:textId="77777777" w:rsidTr="00125202">
        <w:tc>
          <w:tcPr>
            <w:tcW w:w="846" w:type="dxa"/>
            <w:vAlign w:val="center"/>
          </w:tcPr>
          <w:p w14:paraId="63E1FD13" w14:textId="58828E14" w:rsidR="00965F93" w:rsidRPr="00965F93" w:rsidRDefault="008C60FF" w:rsidP="00125202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</w:p>
        </w:tc>
        <w:tc>
          <w:tcPr>
            <w:tcW w:w="1701" w:type="dxa"/>
            <w:vAlign w:val="center"/>
          </w:tcPr>
          <w:p w14:paraId="6FB6A794" w14:textId="77777777" w:rsidR="00965F93" w:rsidRPr="00965F93" w:rsidRDefault="00965F93" w:rsidP="00125202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Tấm lót sản khoa</w:t>
            </w:r>
          </w:p>
        </w:tc>
        <w:tc>
          <w:tcPr>
            <w:tcW w:w="4365" w:type="dxa"/>
            <w:vAlign w:val="center"/>
          </w:tcPr>
          <w:p w14:paraId="4D47C543" w14:textId="77777777" w:rsidR="00965F93" w:rsidRPr="00965F93" w:rsidRDefault="00965F93" w:rsidP="00125202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khoảng 40cm x 60cm (tiệt trùng), 4 lớp</w:t>
            </w:r>
          </w:p>
        </w:tc>
        <w:tc>
          <w:tcPr>
            <w:tcW w:w="1276" w:type="dxa"/>
            <w:vAlign w:val="center"/>
          </w:tcPr>
          <w:p w14:paraId="556775C7" w14:textId="2609E0ED" w:rsidR="00965F93" w:rsidRPr="00965F93" w:rsidRDefault="00965F93" w:rsidP="00965F93">
            <w:pPr>
              <w:spacing w:before="120" w:after="120"/>
              <w:jc w:val="center"/>
              <w:rPr>
                <w:iCs/>
                <w:color w:val="FF0000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2</w:t>
            </w:r>
            <w:r w:rsidRPr="00965F93">
              <w:rPr>
                <w:rFonts w:eastAsia="Times New Roman"/>
                <w:sz w:val="28"/>
                <w:szCs w:val="28"/>
              </w:rPr>
              <w:t>.</w:t>
            </w:r>
            <w:r w:rsidRPr="00965F93">
              <w:rPr>
                <w:rFonts w:eastAsia="Times New Roman"/>
                <w:sz w:val="28"/>
                <w:szCs w:val="28"/>
              </w:rPr>
              <w:t>306</w:t>
            </w:r>
          </w:p>
        </w:tc>
        <w:tc>
          <w:tcPr>
            <w:tcW w:w="1022" w:type="dxa"/>
            <w:vAlign w:val="center"/>
          </w:tcPr>
          <w:p w14:paraId="7D1E3658" w14:textId="77777777" w:rsidR="00965F93" w:rsidRPr="00965F93" w:rsidRDefault="00965F93" w:rsidP="00125202">
            <w:pPr>
              <w:spacing w:before="120" w:after="120"/>
              <w:jc w:val="center"/>
              <w:rPr>
                <w:iCs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Cái</w:t>
            </w:r>
          </w:p>
        </w:tc>
      </w:tr>
      <w:tr w:rsidR="00965F93" w:rsidRPr="003C5796" w14:paraId="4E312B64" w14:textId="77777777" w:rsidTr="008A2235">
        <w:tc>
          <w:tcPr>
            <w:tcW w:w="846" w:type="dxa"/>
            <w:vAlign w:val="center"/>
          </w:tcPr>
          <w:p w14:paraId="072683FA" w14:textId="77777777" w:rsidR="00965F93" w:rsidRPr="00965F93" w:rsidRDefault="00965F93" w:rsidP="00125202">
            <w:pPr>
              <w:spacing w:after="120"/>
              <w:jc w:val="center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066" w:type="dxa"/>
            <w:gridSpan w:val="2"/>
            <w:vAlign w:val="center"/>
          </w:tcPr>
          <w:p w14:paraId="36C39AD1" w14:textId="7608FAF6" w:rsidR="00965F93" w:rsidRPr="00965F93" w:rsidRDefault="00965F93" w:rsidP="00125202">
            <w:pPr>
              <w:spacing w:after="120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b/>
                <w:bCs/>
                <w:sz w:val="28"/>
                <w:szCs w:val="28"/>
              </w:rPr>
              <w:t xml:space="preserve">Hóa chất </w:t>
            </w:r>
            <w:r w:rsidRPr="00965F93">
              <w:rPr>
                <w:rFonts w:eastAsia="Times New Roman"/>
                <w:b/>
                <w:bCs/>
                <w:sz w:val="28"/>
                <w:szCs w:val="28"/>
              </w:rPr>
              <w:t>thông thường</w:t>
            </w:r>
          </w:p>
        </w:tc>
        <w:tc>
          <w:tcPr>
            <w:tcW w:w="1276" w:type="dxa"/>
            <w:vAlign w:val="center"/>
          </w:tcPr>
          <w:p w14:paraId="091720C4" w14:textId="77777777" w:rsidR="00965F93" w:rsidRPr="00965F93" w:rsidRDefault="00965F93" w:rsidP="00125202">
            <w:pPr>
              <w:spacing w:after="120"/>
              <w:jc w:val="center"/>
              <w:rPr>
                <w:iCs/>
                <w:color w:val="FF0000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2" w:type="dxa"/>
            <w:vAlign w:val="bottom"/>
          </w:tcPr>
          <w:p w14:paraId="5750B4B3" w14:textId="77777777" w:rsidR="00965F93" w:rsidRPr="00965F93" w:rsidRDefault="00965F93" w:rsidP="00125202">
            <w:pPr>
              <w:spacing w:after="120"/>
              <w:jc w:val="center"/>
              <w:rPr>
                <w:iCs/>
                <w:sz w:val="28"/>
                <w:szCs w:val="28"/>
              </w:rPr>
            </w:pPr>
          </w:p>
        </w:tc>
      </w:tr>
      <w:tr w:rsidR="00965F93" w:rsidRPr="00CA7AC5" w14:paraId="0A59C49B" w14:textId="77777777" w:rsidTr="00125202">
        <w:tc>
          <w:tcPr>
            <w:tcW w:w="846" w:type="dxa"/>
            <w:vAlign w:val="center"/>
          </w:tcPr>
          <w:p w14:paraId="4F5A788A" w14:textId="39639813" w:rsidR="00965F93" w:rsidRPr="00965F93" w:rsidRDefault="00965F93" w:rsidP="00125202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5CCF1E79" w14:textId="77777777" w:rsidR="00965F93" w:rsidRPr="00965F93" w:rsidRDefault="00965F93" w:rsidP="00125202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</w:rPr>
              <w:t>Giêm sa</w:t>
            </w:r>
            <w:bookmarkStart w:id="0" w:name="_GoBack"/>
            <w:bookmarkEnd w:id="0"/>
            <w:r w:rsidRPr="00965F93">
              <w:rPr>
                <w:rFonts w:eastAsia="Times New Roman"/>
                <w:sz w:val="28"/>
                <w:szCs w:val="28"/>
              </w:rPr>
              <w:t xml:space="preserve"> mẹ</w:t>
            </w:r>
          </w:p>
        </w:tc>
        <w:tc>
          <w:tcPr>
            <w:tcW w:w="4365" w:type="dxa"/>
            <w:vAlign w:val="center"/>
          </w:tcPr>
          <w:p w14:paraId="3A243316" w14:textId="77777777" w:rsidR="00FF7C06" w:rsidRDefault="00965F93" w:rsidP="00125202">
            <w:pPr>
              <w:spacing w:before="120" w:after="120"/>
              <w:jc w:val="both"/>
              <w:rPr>
                <w:rFonts w:eastAsia="Times New Roman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 xml:space="preserve">500ml/chai. </w:t>
            </w:r>
          </w:p>
          <w:p w14:paraId="10D0E7B8" w14:textId="19C8A14B" w:rsidR="00965F93" w:rsidRPr="00965F93" w:rsidRDefault="00965F93" w:rsidP="00125202">
            <w:pPr>
              <w:spacing w:before="120" w:after="120"/>
              <w:jc w:val="both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Giêm sa mẹ</w:t>
            </w:r>
          </w:p>
        </w:tc>
        <w:tc>
          <w:tcPr>
            <w:tcW w:w="1276" w:type="dxa"/>
            <w:vAlign w:val="center"/>
          </w:tcPr>
          <w:p w14:paraId="39563691" w14:textId="77777777" w:rsidR="00965F93" w:rsidRPr="00965F93" w:rsidRDefault="00965F93" w:rsidP="00125202">
            <w:pPr>
              <w:spacing w:before="120" w:after="120"/>
              <w:jc w:val="center"/>
              <w:rPr>
                <w:iCs/>
                <w:color w:val="FF0000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26</w:t>
            </w:r>
          </w:p>
        </w:tc>
        <w:tc>
          <w:tcPr>
            <w:tcW w:w="1022" w:type="dxa"/>
            <w:vAlign w:val="center"/>
          </w:tcPr>
          <w:p w14:paraId="3B781F69" w14:textId="77777777" w:rsidR="00965F93" w:rsidRPr="00965F93" w:rsidRDefault="00965F93" w:rsidP="00125202">
            <w:pPr>
              <w:spacing w:before="120" w:after="120"/>
              <w:jc w:val="center"/>
              <w:rPr>
                <w:iCs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Chai</w:t>
            </w:r>
          </w:p>
        </w:tc>
      </w:tr>
      <w:tr w:rsidR="00965F93" w:rsidRPr="00CA7AC5" w14:paraId="73C5CEFD" w14:textId="77777777" w:rsidTr="00125202">
        <w:tc>
          <w:tcPr>
            <w:tcW w:w="846" w:type="dxa"/>
            <w:vAlign w:val="center"/>
          </w:tcPr>
          <w:p w14:paraId="30D83066" w14:textId="404C285F" w:rsidR="00965F93" w:rsidRPr="00965F93" w:rsidRDefault="00965F93" w:rsidP="00125202">
            <w:pPr>
              <w:spacing w:after="120"/>
              <w:jc w:val="center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1701" w:type="dxa"/>
            <w:vAlign w:val="center"/>
          </w:tcPr>
          <w:p w14:paraId="70C57478" w14:textId="77777777" w:rsidR="00965F93" w:rsidRPr="00965F93" w:rsidRDefault="00965F93" w:rsidP="00125202">
            <w:pPr>
              <w:spacing w:after="120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 xml:space="preserve">Povidine 10% </w:t>
            </w:r>
          </w:p>
        </w:tc>
        <w:tc>
          <w:tcPr>
            <w:tcW w:w="4365" w:type="dxa"/>
            <w:vAlign w:val="center"/>
          </w:tcPr>
          <w:p w14:paraId="4ABEE4FC" w14:textId="77777777" w:rsidR="00FF7C06" w:rsidRDefault="00965F93" w:rsidP="00125202">
            <w:pPr>
              <w:spacing w:after="120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 xml:space="preserve">Chai/500ml. </w:t>
            </w:r>
          </w:p>
          <w:p w14:paraId="6212215E" w14:textId="1863724A" w:rsidR="00965F93" w:rsidRPr="00965F93" w:rsidRDefault="00965F93" w:rsidP="00125202">
            <w:pPr>
              <w:spacing w:after="120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10%, Chai 500ml</w:t>
            </w:r>
          </w:p>
        </w:tc>
        <w:tc>
          <w:tcPr>
            <w:tcW w:w="1276" w:type="dxa"/>
            <w:vAlign w:val="center"/>
          </w:tcPr>
          <w:p w14:paraId="6C970410" w14:textId="77777777" w:rsidR="00965F93" w:rsidRPr="00965F93" w:rsidRDefault="00965F93" w:rsidP="00125202">
            <w:pPr>
              <w:spacing w:after="120"/>
              <w:jc w:val="center"/>
              <w:rPr>
                <w:iCs/>
                <w:color w:val="FF0000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45</w:t>
            </w:r>
          </w:p>
        </w:tc>
        <w:tc>
          <w:tcPr>
            <w:tcW w:w="1022" w:type="dxa"/>
            <w:vAlign w:val="center"/>
          </w:tcPr>
          <w:p w14:paraId="7883CFBF" w14:textId="77777777" w:rsidR="00965F93" w:rsidRPr="00965F93" w:rsidRDefault="00965F93" w:rsidP="00125202">
            <w:pPr>
              <w:spacing w:after="120"/>
              <w:jc w:val="center"/>
              <w:rPr>
                <w:iCs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Chai</w:t>
            </w:r>
          </w:p>
        </w:tc>
      </w:tr>
      <w:tr w:rsidR="00965F93" w:rsidRPr="00CA7AC5" w14:paraId="2CD55BDB" w14:textId="77777777" w:rsidTr="00125202">
        <w:tc>
          <w:tcPr>
            <w:tcW w:w="846" w:type="dxa"/>
            <w:vAlign w:val="center"/>
          </w:tcPr>
          <w:p w14:paraId="06A2C2D0" w14:textId="066635EC" w:rsidR="00965F93" w:rsidRPr="00965F93" w:rsidRDefault="00965F93" w:rsidP="00125202">
            <w:pPr>
              <w:spacing w:after="120"/>
              <w:jc w:val="center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1701" w:type="dxa"/>
            <w:vAlign w:val="center"/>
          </w:tcPr>
          <w:p w14:paraId="2D1865A1" w14:textId="77777777" w:rsidR="00965F93" w:rsidRPr="00965F93" w:rsidRDefault="00965F93" w:rsidP="00125202">
            <w:pPr>
              <w:spacing w:after="120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 xml:space="preserve">Cồn ≥ 95 độ </w:t>
            </w:r>
          </w:p>
        </w:tc>
        <w:tc>
          <w:tcPr>
            <w:tcW w:w="4365" w:type="dxa"/>
            <w:vAlign w:val="center"/>
          </w:tcPr>
          <w:p w14:paraId="40E08CF8" w14:textId="77777777" w:rsidR="00FF7C06" w:rsidRDefault="00965F93" w:rsidP="00125202">
            <w:pPr>
              <w:spacing w:after="120"/>
              <w:rPr>
                <w:rFonts w:eastAsia="Times New Roman"/>
                <w:sz w:val="28"/>
                <w:szCs w:val="28"/>
              </w:rPr>
            </w:pPr>
            <w:r w:rsidRPr="00965F93">
              <w:rPr>
                <w:rFonts w:eastAsia="Times New Roman"/>
                <w:sz w:val="28"/>
                <w:szCs w:val="28"/>
              </w:rPr>
              <w:t xml:space="preserve">Can/5 lít. </w:t>
            </w:r>
          </w:p>
          <w:p w14:paraId="1BFF9095" w14:textId="018CCDF4" w:rsidR="00965F93" w:rsidRPr="00965F93" w:rsidRDefault="00965F93" w:rsidP="00125202">
            <w:pPr>
              <w:spacing w:after="120"/>
              <w:rPr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 xml:space="preserve">Ethanol ≥ 95º </w:t>
            </w:r>
          </w:p>
        </w:tc>
        <w:tc>
          <w:tcPr>
            <w:tcW w:w="1276" w:type="dxa"/>
            <w:vAlign w:val="center"/>
          </w:tcPr>
          <w:p w14:paraId="365A555C" w14:textId="77777777" w:rsidR="00965F93" w:rsidRPr="00965F93" w:rsidRDefault="00965F93" w:rsidP="00125202">
            <w:pPr>
              <w:spacing w:after="120"/>
              <w:jc w:val="center"/>
              <w:rPr>
                <w:iCs/>
                <w:color w:val="FF0000"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1022" w:type="dxa"/>
            <w:vAlign w:val="center"/>
          </w:tcPr>
          <w:p w14:paraId="42896ADC" w14:textId="77777777" w:rsidR="00965F93" w:rsidRPr="00965F93" w:rsidRDefault="00965F93" w:rsidP="00125202">
            <w:pPr>
              <w:spacing w:after="120"/>
              <w:jc w:val="center"/>
              <w:rPr>
                <w:iCs/>
                <w:sz w:val="28"/>
                <w:szCs w:val="28"/>
                <w:lang w:val="fr-FR"/>
              </w:rPr>
            </w:pPr>
            <w:r w:rsidRPr="00965F93">
              <w:rPr>
                <w:rFonts w:eastAsia="Times New Roman"/>
                <w:sz w:val="28"/>
                <w:szCs w:val="28"/>
                <w:lang w:val="fr-FR"/>
              </w:rPr>
              <w:t>Can</w:t>
            </w:r>
          </w:p>
        </w:tc>
      </w:tr>
      <w:tr w:rsidR="00965F93" w:rsidRPr="00965F93" w14:paraId="0E41EBB3" w14:textId="77777777" w:rsidTr="00BA63E1">
        <w:tc>
          <w:tcPr>
            <w:tcW w:w="6912" w:type="dxa"/>
            <w:gridSpan w:val="3"/>
            <w:vAlign w:val="center"/>
          </w:tcPr>
          <w:p w14:paraId="2D01B3EF" w14:textId="7086CFF0" w:rsidR="00965F93" w:rsidRPr="00965F93" w:rsidRDefault="00965F93" w:rsidP="00125202">
            <w:pPr>
              <w:spacing w:after="120"/>
              <w:rPr>
                <w:rFonts w:eastAsia="Times New Roman"/>
                <w:b/>
                <w:sz w:val="28"/>
                <w:szCs w:val="28"/>
              </w:rPr>
            </w:pPr>
            <w:r w:rsidRPr="00965F93">
              <w:rPr>
                <w:rFonts w:eastAsia="Times New Roman"/>
                <w:b/>
                <w:sz w:val="28"/>
                <w:szCs w:val="28"/>
              </w:rPr>
              <w:t>Tổng cộng (I + II ) : 04 Khoản</w:t>
            </w:r>
          </w:p>
        </w:tc>
        <w:tc>
          <w:tcPr>
            <w:tcW w:w="1276" w:type="dxa"/>
            <w:vAlign w:val="center"/>
          </w:tcPr>
          <w:p w14:paraId="35609604" w14:textId="77777777" w:rsidR="00965F93" w:rsidRPr="00965F93" w:rsidRDefault="00965F93" w:rsidP="00125202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567E826" w14:textId="77777777" w:rsidR="00965F93" w:rsidRPr="00965F93" w:rsidRDefault="00965F93" w:rsidP="00125202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902B5AD" w14:textId="77777777" w:rsidR="00965F93" w:rsidRPr="004A1FE2" w:rsidRDefault="00965F93" w:rsidP="004A1FE2">
      <w:pPr>
        <w:spacing w:after="120" w:line="240" w:lineRule="auto"/>
        <w:jc w:val="center"/>
        <w:rPr>
          <w:i/>
          <w:szCs w:val="28"/>
          <w:lang w:val="sv-SE"/>
        </w:rPr>
      </w:pPr>
    </w:p>
    <w:sectPr w:rsidR="00965F93" w:rsidRPr="004A1FE2" w:rsidSect="00403E8D">
      <w:head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CC65" w14:textId="77777777" w:rsidR="00897A50" w:rsidRDefault="00897A50">
      <w:pPr>
        <w:spacing w:before="0" w:line="240" w:lineRule="auto"/>
      </w:pPr>
      <w:r>
        <w:separator/>
      </w:r>
    </w:p>
  </w:endnote>
  <w:endnote w:type="continuationSeparator" w:id="0">
    <w:p w14:paraId="676151BA" w14:textId="77777777" w:rsidR="00897A50" w:rsidRDefault="00897A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E58FD" w14:textId="77777777" w:rsidR="00897A50" w:rsidRDefault="00897A50">
      <w:pPr>
        <w:spacing w:before="0" w:line="240" w:lineRule="auto"/>
      </w:pPr>
      <w:r>
        <w:separator/>
      </w:r>
    </w:p>
  </w:footnote>
  <w:footnote w:type="continuationSeparator" w:id="0">
    <w:p w14:paraId="485796FA" w14:textId="77777777" w:rsidR="00897A50" w:rsidRDefault="00897A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D50D" w14:textId="16F5CAFC" w:rsidR="00B95CB1" w:rsidRPr="00865B5F" w:rsidRDefault="00897A50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432"/>
    <w:multiLevelType w:val="hybridMultilevel"/>
    <w:tmpl w:val="9C88B470"/>
    <w:lvl w:ilvl="0" w:tplc="45089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03C98"/>
    <w:multiLevelType w:val="hybridMultilevel"/>
    <w:tmpl w:val="EE78F340"/>
    <w:lvl w:ilvl="0" w:tplc="405EA8E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21E2D"/>
    <w:multiLevelType w:val="hybridMultilevel"/>
    <w:tmpl w:val="E6389DFE"/>
    <w:lvl w:ilvl="0" w:tplc="C08673EE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0F"/>
    <w:rsid w:val="00013C41"/>
    <w:rsid w:val="00022A55"/>
    <w:rsid w:val="00023917"/>
    <w:rsid w:val="00046768"/>
    <w:rsid w:val="00052D53"/>
    <w:rsid w:val="000720F0"/>
    <w:rsid w:val="000874C4"/>
    <w:rsid w:val="000935D8"/>
    <w:rsid w:val="000A1371"/>
    <w:rsid w:val="000D1EF9"/>
    <w:rsid w:val="000F17D8"/>
    <w:rsid w:val="000F7FC8"/>
    <w:rsid w:val="0011745D"/>
    <w:rsid w:val="001745F4"/>
    <w:rsid w:val="001C5D3E"/>
    <w:rsid w:val="001D0F2E"/>
    <w:rsid w:val="002C3070"/>
    <w:rsid w:val="003430DA"/>
    <w:rsid w:val="00397B25"/>
    <w:rsid w:val="003A0098"/>
    <w:rsid w:val="003C5796"/>
    <w:rsid w:val="003D7BD8"/>
    <w:rsid w:val="003E6D60"/>
    <w:rsid w:val="00403E8D"/>
    <w:rsid w:val="004370A9"/>
    <w:rsid w:val="00443D4C"/>
    <w:rsid w:val="00457799"/>
    <w:rsid w:val="004A1FE2"/>
    <w:rsid w:val="00511FB6"/>
    <w:rsid w:val="005269B5"/>
    <w:rsid w:val="00536F05"/>
    <w:rsid w:val="00550979"/>
    <w:rsid w:val="005E32D2"/>
    <w:rsid w:val="00613AE4"/>
    <w:rsid w:val="00657F3C"/>
    <w:rsid w:val="006C5CF8"/>
    <w:rsid w:val="006E07FB"/>
    <w:rsid w:val="006F3536"/>
    <w:rsid w:val="0070700F"/>
    <w:rsid w:val="007074EC"/>
    <w:rsid w:val="007255C3"/>
    <w:rsid w:val="00731A0B"/>
    <w:rsid w:val="007B0A0C"/>
    <w:rsid w:val="007C7D13"/>
    <w:rsid w:val="008202CD"/>
    <w:rsid w:val="00837413"/>
    <w:rsid w:val="00871640"/>
    <w:rsid w:val="00876A96"/>
    <w:rsid w:val="00897A50"/>
    <w:rsid w:val="008C00EA"/>
    <w:rsid w:val="008C5511"/>
    <w:rsid w:val="008C60FF"/>
    <w:rsid w:val="008E3874"/>
    <w:rsid w:val="008F6EF0"/>
    <w:rsid w:val="00905DF7"/>
    <w:rsid w:val="0091224F"/>
    <w:rsid w:val="00935547"/>
    <w:rsid w:val="00965F93"/>
    <w:rsid w:val="00AE2048"/>
    <w:rsid w:val="00B02959"/>
    <w:rsid w:val="00B03974"/>
    <w:rsid w:val="00B42E01"/>
    <w:rsid w:val="00B76154"/>
    <w:rsid w:val="00B95C84"/>
    <w:rsid w:val="00C20ADA"/>
    <w:rsid w:val="00C244C9"/>
    <w:rsid w:val="00C273FB"/>
    <w:rsid w:val="00CA7AC5"/>
    <w:rsid w:val="00CC28C7"/>
    <w:rsid w:val="00DE7FDD"/>
    <w:rsid w:val="00E85D8E"/>
    <w:rsid w:val="00EB6985"/>
    <w:rsid w:val="00EE3769"/>
    <w:rsid w:val="00F15589"/>
    <w:rsid w:val="00F31BE6"/>
    <w:rsid w:val="00F6366A"/>
    <w:rsid w:val="00FA243C"/>
    <w:rsid w:val="00FB1A0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BE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2"/>
        <w:sz w:val="28"/>
        <w:szCs w:val="32"/>
        <w:lang w:val="en-US" w:eastAsia="en-US" w:bidi="ar-SA"/>
        <w14:ligatures w14:val="standardContextual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00F"/>
    <w:pPr>
      <w:tabs>
        <w:tab w:val="center" w:pos="4680"/>
        <w:tab w:val="right" w:pos="9360"/>
      </w:tabs>
      <w:spacing w:before="0" w:line="400" w:lineRule="exact"/>
      <w:jc w:val="left"/>
    </w:pPr>
    <w:rPr>
      <w:rFonts w:eastAsia="Calibri"/>
      <w:bCs w:val="0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700F"/>
    <w:rPr>
      <w:rFonts w:eastAsia="Calibri"/>
      <w:bCs w:val="0"/>
      <w:kern w:val="0"/>
      <w:szCs w:val="22"/>
    </w:rPr>
  </w:style>
  <w:style w:type="table" w:styleId="TableGrid">
    <w:name w:val="Table Grid"/>
    <w:basedOn w:val="TableNormal"/>
    <w:uiPriority w:val="59"/>
    <w:rsid w:val="0070700F"/>
    <w:pPr>
      <w:spacing w:before="0" w:line="240" w:lineRule="auto"/>
      <w:jc w:val="left"/>
    </w:pPr>
    <w:rPr>
      <w:rFonts w:eastAsia="Calibri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D5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17D8"/>
    <w:pPr>
      <w:spacing w:before="0" w:line="240" w:lineRule="auto"/>
      <w:jc w:val="left"/>
    </w:pPr>
    <w:rPr>
      <w:bCs w:val="0"/>
      <w:kern w:val="0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3741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13"/>
  </w:style>
  <w:style w:type="character" w:styleId="Hyperlink">
    <w:name w:val="Hyperlink"/>
    <w:basedOn w:val="DefaultParagraphFont"/>
    <w:uiPriority w:val="99"/>
    <w:unhideWhenUsed/>
    <w:rsid w:val="003E6D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2"/>
        <w:sz w:val="28"/>
        <w:szCs w:val="32"/>
        <w:lang w:val="en-US" w:eastAsia="en-US" w:bidi="ar-SA"/>
        <w14:ligatures w14:val="standardContextual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00F"/>
    <w:pPr>
      <w:tabs>
        <w:tab w:val="center" w:pos="4680"/>
        <w:tab w:val="right" w:pos="9360"/>
      </w:tabs>
      <w:spacing w:before="0" w:line="400" w:lineRule="exact"/>
      <w:jc w:val="left"/>
    </w:pPr>
    <w:rPr>
      <w:rFonts w:eastAsia="Calibri"/>
      <w:bCs w:val="0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700F"/>
    <w:rPr>
      <w:rFonts w:eastAsia="Calibri"/>
      <w:bCs w:val="0"/>
      <w:kern w:val="0"/>
      <w:szCs w:val="22"/>
    </w:rPr>
  </w:style>
  <w:style w:type="table" w:styleId="TableGrid">
    <w:name w:val="Table Grid"/>
    <w:basedOn w:val="TableNormal"/>
    <w:uiPriority w:val="59"/>
    <w:rsid w:val="0070700F"/>
    <w:pPr>
      <w:spacing w:before="0" w:line="240" w:lineRule="auto"/>
      <w:jc w:val="left"/>
    </w:pPr>
    <w:rPr>
      <w:rFonts w:eastAsia="Calibri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D5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17D8"/>
    <w:pPr>
      <w:spacing w:before="0" w:line="240" w:lineRule="auto"/>
      <w:jc w:val="left"/>
    </w:pPr>
    <w:rPr>
      <w:bCs w:val="0"/>
      <w:kern w:val="0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3741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13"/>
  </w:style>
  <w:style w:type="character" w:styleId="Hyperlink">
    <w:name w:val="Hyperlink"/>
    <w:basedOn w:val="DefaultParagraphFont"/>
    <w:uiPriority w:val="99"/>
    <w:unhideWhenUsed/>
    <w:rsid w:val="003E6D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nv.cdcdakno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nv.cdcdakn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Fb.com/tongdinhphuc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hung</dc:creator>
  <cp:lastModifiedBy>PTD</cp:lastModifiedBy>
  <cp:revision>17</cp:revision>
  <cp:lastPrinted>2023-07-31T01:38:00Z</cp:lastPrinted>
  <dcterms:created xsi:type="dcterms:W3CDTF">2023-07-11T01:11:00Z</dcterms:created>
  <dcterms:modified xsi:type="dcterms:W3CDTF">2023-07-31T01:55:00Z</dcterms:modified>
</cp:coreProperties>
</file>